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0FDFE" w14:textId="0639C402" w:rsidR="004168A5" w:rsidRDefault="004168A5" w:rsidP="00C35EDC">
      <w:pPr>
        <w:pStyle w:val="Title"/>
        <w:jc w:val="center"/>
        <w:rPr>
          <w:b/>
          <w:bCs/>
        </w:rPr>
      </w:pPr>
    </w:p>
    <w:p w14:paraId="5602D47F" w14:textId="77777777" w:rsidR="004168A5" w:rsidRDefault="004168A5" w:rsidP="00C35EDC">
      <w:pPr>
        <w:pStyle w:val="Title"/>
        <w:jc w:val="center"/>
        <w:rPr>
          <w:b/>
          <w:bCs/>
        </w:rPr>
      </w:pPr>
    </w:p>
    <w:p w14:paraId="7FD78C39" w14:textId="71476917" w:rsidR="004168A5" w:rsidRDefault="004168A5" w:rsidP="00C35EDC">
      <w:pPr>
        <w:pStyle w:val="Title"/>
        <w:jc w:val="center"/>
        <w:rPr>
          <w:b/>
          <w:bCs/>
        </w:rPr>
      </w:pPr>
    </w:p>
    <w:p w14:paraId="1D56B087" w14:textId="2F0050D8" w:rsidR="004168A5" w:rsidRDefault="00E573C1" w:rsidP="00C35EDC">
      <w:pPr>
        <w:pStyle w:val="Title"/>
        <w:jc w:val="center"/>
        <w:rPr>
          <w:b/>
          <w:bCs/>
        </w:rPr>
      </w:pPr>
      <w:r>
        <w:rPr>
          <w:b/>
          <w:bCs/>
          <w:noProof/>
        </w:rPr>
        <w:drawing>
          <wp:inline distT="0" distB="0" distL="0" distR="0" wp14:anchorId="3A2A30DB" wp14:editId="7FA118D9">
            <wp:extent cx="2974018" cy="2714625"/>
            <wp:effectExtent l="0" t="0" r="0" b="0"/>
            <wp:docPr id="1228450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2506" cy="2722373"/>
                    </a:xfrm>
                    <a:prstGeom prst="rect">
                      <a:avLst/>
                    </a:prstGeom>
                    <a:noFill/>
                  </pic:spPr>
                </pic:pic>
              </a:graphicData>
            </a:graphic>
          </wp:inline>
        </w:drawing>
      </w:r>
    </w:p>
    <w:p w14:paraId="365C5899" w14:textId="77777777" w:rsidR="004168A5" w:rsidRDefault="004168A5" w:rsidP="00C35EDC">
      <w:pPr>
        <w:pStyle w:val="Title"/>
        <w:jc w:val="center"/>
        <w:rPr>
          <w:b/>
          <w:bCs/>
        </w:rPr>
      </w:pPr>
    </w:p>
    <w:p w14:paraId="439F7D8F" w14:textId="54BE1D51" w:rsidR="009D0196" w:rsidRDefault="0088397B" w:rsidP="002106C7">
      <w:pPr>
        <w:pStyle w:val="Title"/>
        <w:jc w:val="center"/>
        <w:rPr>
          <w:i/>
          <w:iCs/>
          <w:sz w:val="44"/>
          <w:szCs w:val="44"/>
        </w:rPr>
      </w:pPr>
      <w:r w:rsidRPr="00E573C1">
        <w:rPr>
          <w:b/>
          <w:bCs/>
          <w:sz w:val="72"/>
          <w:szCs w:val="72"/>
        </w:rPr>
        <w:t>Increasing Primary Care Investment in Michigan</w:t>
      </w:r>
      <w:r w:rsidR="002702AD" w:rsidRPr="00E573C1">
        <w:rPr>
          <w:b/>
          <w:bCs/>
          <w:sz w:val="72"/>
          <w:szCs w:val="72"/>
        </w:rPr>
        <w:t xml:space="preserve"> </w:t>
      </w:r>
      <w:r w:rsidR="004168A5" w:rsidRPr="00E573C1">
        <w:rPr>
          <w:b/>
          <w:bCs/>
          <w:sz w:val="72"/>
          <w:szCs w:val="72"/>
        </w:rPr>
        <w:br/>
      </w:r>
    </w:p>
    <w:p w14:paraId="26CDB104" w14:textId="77777777" w:rsidR="009D0196" w:rsidRDefault="009D0196" w:rsidP="002106C7">
      <w:pPr>
        <w:pStyle w:val="Title"/>
        <w:jc w:val="center"/>
        <w:rPr>
          <w:i/>
          <w:iCs/>
          <w:sz w:val="44"/>
          <w:szCs w:val="44"/>
        </w:rPr>
      </w:pPr>
    </w:p>
    <w:p w14:paraId="4BF85FEF" w14:textId="77777777" w:rsidR="009D0196" w:rsidRDefault="009D0196" w:rsidP="002106C7">
      <w:pPr>
        <w:pStyle w:val="Title"/>
        <w:jc w:val="center"/>
        <w:rPr>
          <w:i/>
          <w:iCs/>
          <w:sz w:val="44"/>
          <w:szCs w:val="44"/>
        </w:rPr>
      </w:pPr>
    </w:p>
    <w:p w14:paraId="187DD838" w14:textId="77777777" w:rsidR="009D0196" w:rsidRDefault="009D0196" w:rsidP="002106C7">
      <w:pPr>
        <w:pStyle w:val="Title"/>
        <w:jc w:val="center"/>
        <w:rPr>
          <w:i/>
          <w:iCs/>
          <w:sz w:val="44"/>
          <w:szCs w:val="44"/>
        </w:rPr>
      </w:pPr>
    </w:p>
    <w:p w14:paraId="60F600E5" w14:textId="77777777" w:rsidR="009D0196" w:rsidRDefault="009D0196" w:rsidP="002106C7">
      <w:pPr>
        <w:pStyle w:val="Title"/>
        <w:jc w:val="center"/>
        <w:rPr>
          <w:i/>
          <w:iCs/>
          <w:sz w:val="44"/>
          <w:szCs w:val="44"/>
        </w:rPr>
      </w:pPr>
    </w:p>
    <w:p w14:paraId="62528811" w14:textId="143F142C" w:rsidR="006204AB" w:rsidRPr="00477B46" w:rsidRDefault="00E573C1" w:rsidP="002106C7">
      <w:pPr>
        <w:pStyle w:val="Title"/>
        <w:jc w:val="center"/>
        <w:rPr>
          <w:b/>
          <w:bCs/>
          <w:sz w:val="52"/>
          <w:szCs w:val="52"/>
        </w:rPr>
      </w:pPr>
      <w:r>
        <w:rPr>
          <w:i/>
          <w:iCs/>
          <w:sz w:val="44"/>
          <w:szCs w:val="44"/>
        </w:rPr>
        <w:t>April</w:t>
      </w:r>
      <w:r w:rsidR="008165F5" w:rsidRPr="00477B46">
        <w:rPr>
          <w:i/>
          <w:iCs/>
          <w:sz w:val="44"/>
          <w:szCs w:val="44"/>
        </w:rPr>
        <w:t xml:space="preserve"> 2026</w:t>
      </w:r>
    </w:p>
    <w:p w14:paraId="13C7F719" w14:textId="026A22F8" w:rsidR="006E5578" w:rsidRPr="008165F5" w:rsidRDefault="004E7C8C" w:rsidP="009D0196">
      <w:pPr>
        <w:jc w:val="center"/>
        <w:rPr>
          <w:b/>
          <w:bCs/>
          <w:i/>
          <w:iCs/>
        </w:rPr>
      </w:pPr>
      <w:r>
        <w:rPr>
          <w:b/>
          <w:bCs/>
        </w:rPr>
        <w:br/>
      </w:r>
      <w:r w:rsidR="008165F5" w:rsidRPr="008165F5">
        <w:rPr>
          <w:b/>
          <w:bCs/>
          <w:i/>
          <w:iCs/>
        </w:rPr>
        <w:t>For more information, contact</w:t>
      </w:r>
      <w:r w:rsidRPr="008165F5">
        <w:rPr>
          <w:b/>
          <w:bCs/>
          <w:i/>
          <w:iCs/>
        </w:rPr>
        <w:t xml:space="preserve"> Diane Marriott, DrPH </w:t>
      </w:r>
      <w:r w:rsidR="008165F5" w:rsidRPr="008165F5">
        <w:rPr>
          <w:b/>
          <w:bCs/>
          <w:i/>
          <w:iCs/>
        </w:rPr>
        <w:t>(</w:t>
      </w:r>
      <w:hyperlink r:id="rId9" w:history="1">
        <w:r w:rsidR="00D542A7" w:rsidRPr="004A47CF">
          <w:rPr>
            <w:rStyle w:val="Hyperlink"/>
            <w:b/>
            <w:bCs/>
            <w:i/>
            <w:iCs/>
          </w:rPr>
          <w:t>dbechel@</w:t>
        </w:r>
        <w:r w:rsidR="00E573C1">
          <w:rPr>
            <w:rStyle w:val="Hyperlink"/>
            <w:b/>
            <w:bCs/>
            <w:i/>
            <w:iCs/>
          </w:rPr>
          <w:t>med.</w:t>
        </w:r>
        <w:r w:rsidR="00D542A7" w:rsidRPr="004A47CF">
          <w:rPr>
            <w:rStyle w:val="Hyperlink"/>
            <w:b/>
            <w:bCs/>
            <w:i/>
            <w:iCs/>
          </w:rPr>
          <w:t>umich.edu</w:t>
        </w:r>
      </w:hyperlink>
      <w:r w:rsidR="002106C7">
        <w:rPr>
          <w:b/>
          <w:bCs/>
          <w:i/>
          <w:iCs/>
        </w:rPr>
        <w:t>)</w:t>
      </w:r>
      <w:r w:rsidR="004168A5" w:rsidRPr="008165F5">
        <w:rPr>
          <w:b/>
          <w:bCs/>
          <w:i/>
          <w:iCs/>
        </w:rPr>
        <w:br w:type="page"/>
      </w:r>
    </w:p>
    <w:p w14:paraId="1425D1B4" w14:textId="2B053D12" w:rsidR="004E7C8C" w:rsidRDefault="004E7C8C">
      <w:pPr>
        <w:rPr>
          <w:b/>
          <w:bCs/>
        </w:rPr>
      </w:pPr>
    </w:p>
    <w:p w14:paraId="1944E328" w14:textId="77777777" w:rsidR="004E7C8C" w:rsidRDefault="004E7C8C">
      <w:pPr>
        <w:rPr>
          <w:rFonts w:asciiTheme="majorHAnsi" w:eastAsiaTheme="majorEastAsia" w:hAnsiTheme="majorHAnsi" w:cstheme="majorBidi"/>
          <w:b/>
          <w:bCs/>
          <w:spacing w:val="-10"/>
          <w:kern w:val="28"/>
          <w:sz w:val="56"/>
          <w:szCs w:val="56"/>
        </w:rPr>
      </w:pPr>
    </w:p>
    <w:sdt>
      <w:sdtPr>
        <w:rPr>
          <w:rFonts w:asciiTheme="minorHAnsi" w:eastAsiaTheme="minorHAnsi" w:hAnsiTheme="minorHAnsi" w:cstheme="minorBidi"/>
          <w:color w:val="auto"/>
          <w:kern w:val="2"/>
          <w:sz w:val="24"/>
          <w:szCs w:val="24"/>
          <w14:ligatures w14:val="standardContextual"/>
        </w:rPr>
        <w:id w:val="2013566790"/>
        <w:docPartObj>
          <w:docPartGallery w:val="Table of Contents"/>
          <w:docPartUnique/>
        </w:docPartObj>
      </w:sdtPr>
      <w:sdtEndPr>
        <w:rPr>
          <w:b/>
          <w:bCs/>
          <w:noProof/>
        </w:rPr>
      </w:sdtEndPr>
      <w:sdtContent>
        <w:p w14:paraId="795F45D5" w14:textId="22C00814" w:rsidR="006E5578" w:rsidRDefault="006E5578">
          <w:pPr>
            <w:pStyle w:val="TOCHeading"/>
          </w:pPr>
          <w:r>
            <w:t>Contents</w:t>
          </w:r>
        </w:p>
        <w:p w14:paraId="23B70807" w14:textId="18805DA8" w:rsidR="006E5578" w:rsidRDefault="006E5578">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0251625" w:history="1">
            <w:r w:rsidRPr="001D3B18">
              <w:rPr>
                <w:rStyle w:val="Hyperlink"/>
                <w:noProof/>
              </w:rPr>
              <w:t>Executive Summary</w:t>
            </w:r>
            <w:r>
              <w:rPr>
                <w:noProof/>
                <w:webHidden/>
              </w:rPr>
              <w:tab/>
            </w:r>
            <w:r>
              <w:rPr>
                <w:noProof/>
                <w:webHidden/>
              </w:rPr>
              <w:fldChar w:fldCharType="begin"/>
            </w:r>
            <w:r>
              <w:rPr>
                <w:noProof/>
                <w:webHidden/>
              </w:rPr>
              <w:instrText xml:space="preserve"> PAGEREF _Toc220251625 \h </w:instrText>
            </w:r>
            <w:r>
              <w:rPr>
                <w:noProof/>
                <w:webHidden/>
              </w:rPr>
            </w:r>
            <w:r>
              <w:rPr>
                <w:noProof/>
                <w:webHidden/>
              </w:rPr>
              <w:fldChar w:fldCharType="separate"/>
            </w:r>
            <w:r w:rsidR="002C326F">
              <w:rPr>
                <w:noProof/>
                <w:webHidden/>
              </w:rPr>
              <w:t>3</w:t>
            </w:r>
            <w:r>
              <w:rPr>
                <w:noProof/>
                <w:webHidden/>
              </w:rPr>
              <w:fldChar w:fldCharType="end"/>
            </w:r>
          </w:hyperlink>
        </w:p>
        <w:p w14:paraId="3FBBA76B" w14:textId="4DF22772" w:rsidR="006E5578" w:rsidRDefault="006E5578">
          <w:pPr>
            <w:pStyle w:val="TOC1"/>
            <w:tabs>
              <w:tab w:val="right" w:leader="dot" w:pos="9350"/>
            </w:tabs>
            <w:rPr>
              <w:rFonts w:eastAsiaTheme="minorEastAsia"/>
              <w:noProof/>
            </w:rPr>
          </w:pPr>
          <w:hyperlink w:anchor="_Toc220251626" w:history="1">
            <w:r w:rsidRPr="001D3B18">
              <w:rPr>
                <w:rStyle w:val="Hyperlink"/>
                <w:noProof/>
              </w:rPr>
              <w:t>The Primary Care Crisis in Michigan</w:t>
            </w:r>
            <w:r>
              <w:rPr>
                <w:noProof/>
                <w:webHidden/>
              </w:rPr>
              <w:tab/>
            </w:r>
            <w:r>
              <w:rPr>
                <w:noProof/>
                <w:webHidden/>
              </w:rPr>
              <w:fldChar w:fldCharType="begin"/>
            </w:r>
            <w:r>
              <w:rPr>
                <w:noProof/>
                <w:webHidden/>
              </w:rPr>
              <w:instrText xml:space="preserve"> PAGEREF _Toc220251626 \h </w:instrText>
            </w:r>
            <w:r>
              <w:rPr>
                <w:noProof/>
                <w:webHidden/>
              </w:rPr>
            </w:r>
            <w:r>
              <w:rPr>
                <w:noProof/>
                <w:webHidden/>
              </w:rPr>
              <w:fldChar w:fldCharType="separate"/>
            </w:r>
            <w:r w:rsidR="002C326F">
              <w:rPr>
                <w:noProof/>
                <w:webHidden/>
              </w:rPr>
              <w:t>4</w:t>
            </w:r>
            <w:r>
              <w:rPr>
                <w:noProof/>
                <w:webHidden/>
              </w:rPr>
              <w:fldChar w:fldCharType="end"/>
            </w:r>
          </w:hyperlink>
        </w:p>
        <w:p w14:paraId="1D129A86" w14:textId="786D6C04" w:rsidR="006E5578" w:rsidRDefault="006E5578">
          <w:pPr>
            <w:pStyle w:val="TOC1"/>
            <w:tabs>
              <w:tab w:val="right" w:leader="dot" w:pos="9350"/>
            </w:tabs>
            <w:rPr>
              <w:rFonts w:eastAsiaTheme="minorEastAsia"/>
              <w:noProof/>
            </w:rPr>
          </w:pPr>
          <w:hyperlink w:anchor="_Toc220251627" w:history="1">
            <w:r w:rsidRPr="001D3B18">
              <w:rPr>
                <w:rStyle w:val="Hyperlink"/>
                <w:noProof/>
              </w:rPr>
              <w:t>A Better Path Forward:  Strengthening  Primary Care  in Michigan</w:t>
            </w:r>
            <w:r>
              <w:rPr>
                <w:noProof/>
                <w:webHidden/>
              </w:rPr>
              <w:tab/>
            </w:r>
            <w:r>
              <w:rPr>
                <w:noProof/>
                <w:webHidden/>
              </w:rPr>
              <w:fldChar w:fldCharType="begin"/>
            </w:r>
            <w:r>
              <w:rPr>
                <w:noProof/>
                <w:webHidden/>
              </w:rPr>
              <w:instrText xml:space="preserve"> PAGEREF _Toc220251627 \h </w:instrText>
            </w:r>
            <w:r>
              <w:rPr>
                <w:noProof/>
                <w:webHidden/>
              </w:rPr>
            </w:r>
            <w:r>
              <w:rPr>
                <w:noProof/>
                <w:webHidden/>
              </w:rPr>
              <w:fldChar w:fldCharType="separate"/>
            </w:r>
            <w:r w:rsidR="002C326F">
              <w:rPr>
                <w:noProof/>
                <w:webHidden/>
              </w:rPr>
              <w:t>7</w:t>
            </w:r>
            <w:r>
              <w:rPr>
                <w:noProof/>
                <w:webHidden/>
              </w:rPr>
              <w:fldChar w:fldCharType="end"/>
            </w:r>
          </w:hyperlink>
        </w:p>
        <w:p w14:paraId="6DBEDAAC" w14:textId="5DE58630" w:rsidR="006E5578" w:rsidRDefault="006E5578">
          <w:pPr>
            <w:pStyle w:val="TOC2"/>
            <w:tabs>
              <w:tab w:val="right" w:leader="dot" w:pos="9350"/>
            </w:tabs>
            <w:rPr>
              <w:rFonts w:eastAsiaTheme="minorEastAsia"/>
              <w:noProof/>
            </w:rPr>
          </w:pPr>
          <w:hyperlink w:anchor="_Toc220251628" w:history="1">
            <w:r w:rsidRPr="001D3B18">
              <w:rPr>
                <w:rStyle w:val="Hyperlink"/>
                <w:noProof/>
              </w:rPr>
              <w:t>Increasing Investment in Primary Care</w:t>
            </w:r>
            <w:r>
              <w:rPr>
                <w:noProof/>
                <w:webHidden/>
              </w:rPr>
              <w:tab/>
            </w:r>
            <w:r>
              <w:rPr>
                <w:noProof/>
                <w:webHidden/>
              </w:rPr>
              <w:fldChar w:fldCharType="begin"/>
            </w:r>
            <w:r>
              <w:rPr>
                <w:noProof/>
                <w:webHidden/>
              </w:rPr>
              <w:instrText xml:space="preserve"> PAGEREF _Toc220251628 \h </w:instrText>
            </w:r>
            <w:r>
              <w:rPr>
                <w:noProof/>
                <w:webHidden/>
              </w:rPr>
            </w:r>
            <w:r>
              <w:rPr>
                <w:noProof/>
                <w:webHidden/>
              </w:rPr>
              <w:fldChar w:fldCharType="separate"/>
            </w:r>
            <w:r w:rsidR="002C326F">
              <w:rPr>
                <w:noProof/>
                <w:webHidden/>
              </w:rPr>
              <w:t>9</w:t>
            </w:r>
            <w:r>
              <w:rPr>
                <w:noProof/>
                <w:webHidden/>
              </w:rPr>
              <w:fldChar w:fldCharType="end"/>
            </w:r>
          </w:hyperlink>
        </w:p>
        <w:p w14:paraId="4DD7EA13" w14:textId="15AF21BB" w:rsidR="006E5578" w:rsidRDefault="006E5578">
          <w:pPr>
            <w:pStyle w:val="TOC2"/>
            <w:tabs>
              <w:tab w:val="right" w:leader="dot" w:pos="9350"/>
            </w:tabs>
            <w:rPr>
              <w:rFonts w:eastAsiaTheme="minorEastAsia"/>
              <w:noProof/>
            </w:rPr>
          </w:pPr>
          <w:hyperlink w:anchor="_Toc220251629" w:history="1">
            <w:r w:rsidRPr="001D3B18">
              <w:rPr>
                <w:rStyle w:val="Hyperlink"/>
                <w:noProof/>
              </w:rPr>
              <w:t>Paying Primary Care Differently</w:t>
            </w:r>
            <w:r>
              <w:rPr>
                <w:noProof/>
                <w:webHidden/>
              </w:rPr>
              <w:tab/>
            </w:r>
            <w:r>
              <w:rPr>
                <w:noProof/>
                <w:webHidden/>
              </w:rPr>
              <w:fldChar w:fldCharType="begin"/>
            </w:r>
            <w:r>
              <w:rPr>
                <w:noProof/>
                <w:webHidden/>
              </w:rPr>
              <w:instrText xml:space="preserve"> PAGEREF _Toc220251629 \h </w:instrText>
            </w:r>
            <w:r>
              <w:rPr>
                <w:noProof/>
                <w:webHidden/>
              </w:rPr>
            </w:r>
            <w:r>
              <w:rPr>
                <w:noProof/>
                <w:webHidden/>
              </w:rPr>
              <w:fldChar w:fldCharType="separate"/>
            </w:r>
            <w:r w:rsidR="002C326F">
              <w:rPr>
                <w:noProof/>
                <w:webHidden/>
              </w:rPr>
              <w:t>19</w:t>
            </w:r>
            <w:r>
              <w:rPr>
                <w:noProof/>
                <w:webHidden/>
              </w:rPr>
              <w:fldChar w:fldCharType="end"/>
            </w:r>
          </w:hyperlink>
        </w:p>
        <w:p w14:paraId="6F3BC2D3" w14:textId="761901DB" w:rsidR="006E5578" w:rsidRDefault="006E5578">
          <w:pPr>
            <w:pStyle w:val="TOC3"/>
            <w:tabs>
              <w:tab w:val="right" w:leader="dot" w:pos="9350"/>
            </w:tabs>
            <w:rPr>
              <w:rFonts w:eastAsiaTheme="minorEastAsia"/>
              <w:noProof/>
            </w:rPr>
          </w:pPr>
          <w:hyperlink w:anchor="_Toc220251630" w:history="1">
            <w:r w:rsidRPr="001D3B18">
              <w:rPr>
                <w:rStyle w:val="Hyperlink"/>
                <w:noProof/>
              </w:rPr>
              <w:t>Moving from a Fee-for-Service to Hybrid Payment</w:t>
            </w:r>
            <w:r>
              <w:rPr>
                <w:noProof/>
                <w:webHidden/>
              </w:rPr>
              <w:tab/>
            </w:r>
            <w:r>
              <w:rPr>
                <w:noProof/>
                <w:webHidden/>
              </w:rPr>
              <w:fldChar w:fldCharType="begin"/>
            </w:r>
            <w:r>
              <w:rPr>
                <w:noProof/>
                <w:webHidden/>
              </w:rPr>
              <w:instrText xml:space="preserve"> PAGEREF _Toc220251630 \h </w:instrText>
            </w:r>
            <w:r>
              <w:rPr>
                <w:noProof/>
                <w:webHidden/>
              </w:rPr>
            </w:r>
            <w:r>
              <w:rPr>
                <w:noProof/>
                <w:webHidden/>
              </w:rPr>
              <w:fldChar w:fldCharType="separate"/>
            </w:r>
            <w:r w:rsidR="002C326F">
              <w:rPr>
                <w:noProof/>
                <w:webHidden/>
              </w:rPr>
              <w:t>19</w:t>
            </w:r>
            <w:r>
              <w:rPr>
                <w:noProof/>
                <w:webHidden/>
              </w:rPr>
              <w:fldChar w:fldCharType="end"/>
            </w:r>
          </w:hyperlink>
        </w:p>
        <w:p w14:paraId="62AE1661" w14:textId="3495D336" w:rsidR="006E5578" w:rsidRDefault="006E5578">
          <w:pPr>
            <w:pStyle w:val="TOC3"/>
            <w:tabs>
              <w:tab w:val="right" w:leader="dot" w:pos="9350"/>
            </w:tabs>
            <w:rPr>
              <w:rFonts w:eastAsiaTheme="minorEastAsia"/>
              <w:noProof/>
            </w:rPr>
          </w:pPr>
          <w:hyperlink w:anchor="_Toc220251631" w:history="1">
            <w:r w:rsidRPr="001D3B18">
              <w:rPr>
                <w:rStyle w:val="Hyperlink"/>
                <w:noProof/>
              </w:rPr>
              <w:t>Making It Easy for All Patients to Declare a Usual Source of Care</w:t>
            </w:r>
            <w:r>
              <w:rPr>
                <w:noProof/>
                <w:webHidden/>
              </w:rPr>
              <w:tab/>
            </w:r>
            <w:r>
              <w:rPr>
                <w:noProof/>
                <w:webHidden/>
              </w:rPr>
              <w:fldChar w:fldCharType="begin"/>
            </w:r>
            <w:r>
              <w:rPr>
                <w:noProof/>
                <w:webHidden/>
              </w:rPr>
              <w:instrText xml:space="preserve"> PAGEREF _Toc220251631 \h </w:instrText>
            </w:r>
            <w:r>
              <w:rPr>
                <w:noProof/>
                <w:webHidden/>
              </w:rPr>
            </w:r>
            <w:r>
              <w:rPr>
                <w:noProof/>
                <w:webHidden/>
              </w:rPr>
              <w:fldChar w:fldCharType="separate"/>
            </w:r>
            <w:r w:rsidR="002C326F">
              <w:rPr>
                <w:noProof/>
                <w:webHidden/>
              </w:rPr>
              <w:t>22</w:t>
            </w:r>
            <w:r>
              <w:rPr>
                <w:noProof/>
                <w:webHidden/>
              </w:rPr>
              <w:fldChar w:fldCharType="end"/>
            </w:r>
          </w:hyperlink>
        </w:p>
        <w:p w14:paraId="4B9D7FA6" w14:textId="5ED5CA19" w:rsidR="006E5578" w:rsidRDefault="006E5578">
          <w:pPr>
            <w:pStyle w:val="TOC3"/>
            <w:tabs>
              <w:tab w:val="right" w:leader="dot" w:pos="9350"/>
            </w:tabs>
            <w:rPr>
              <w:rFonts w:eastAsiaTheme="minorEastAsia"/>
              <w:noProof/>
            </w:rPr>
          </w:pPr>
          <w:hyperlink w:anchor="_Toc220251632" w:history="1">
            <w:r w:rsidRPr="001D3B18">
              <w:rPr>
                <w:rStyle w:val="Hyperlink"/>
                <w:rFonts w:eastAsia="Times New Roman"/>
                <w:noProof/>
              </w:rPr>
              <w:t>Ensuring that Increased Primary Care Revenue Flows to Primary Care Practice Teams</w:t>
            </w:r>
            <w:r>
              <w:rPr>
                <w:noProof/>
                <w:webHidden/>
              </w:rPr>
              <w:tab/>
            </w:r>
            <w:r>
              <w:rPr>
                <w:noProof/>
                <w:webHidden/>
              </w:rPr>
              <w:fldChar w:fldCharType="begin"/>
            </w:r>
            <w:r>
              <w:rPr>
                <w:noProof/>
                <w:webHidden/>
              </w:rPr>
              <w:instrText xml:space="preserve"> PAGEREF _Toc220251632 \h </w:instrText>
            </w:r>
            <w:r>
              <w:rPr>
                <w:noProof/>
                <w:webHidden/>
              </w:rPr>
            </w:r>
            <w:r>
              <w:rPr>
                <w:noProof/>
                <w:webHidden/>
              </w:rPr>
              <w:fldChar w:fldCharType="separate"/>
            </w:r>
            <w:r w:rsidR="002C326F">
              <w:rPr>
                <w:noProof/>
                <w:webHidden/>
              </w:rPr>
              <w:t>23</w:t>
            </w:r>
            <w:r>
              <w:rPr>
                <w:noProof/>
                <w:webHidden/>
              </w:rPr>
              <w:fldChar w:fldCharType="end"/>
            </w:r>
          </w:hyperlink>
        </w:p>
        <w:p w14:paraId="7436D92B" w14:textId="6DBB883E" w:rsidR="006E5578" w:rsidRDefault="006E5578">
          <w:pPr>
            <w:pStyle w:val="TOC3"/>
            <w:tabs>
              <w:tab w:val="right" w:leader="dot" w:pos="9350"/>
            </w:tabs>
            <w:rPr>
              <w:rFonts w:eastAsiaTheme="minorEastAsia"/>
              <w:noProof/>
            </w:rPr>
          </w:pPr>
          <w:hyperlink w:anchor="_Toc220251633" w:history="1">
            <w:r w:rsidRPr="001D3B18">
              <w:rPr>
                <w:rStyle w:val="Hyperlink"/>
                <w:rFonts w:eastAsia="Times New Roman"/>
                <w:noProof/>
              </w:rPr>
              <w:t>Adopting a Common Measure Set for Incentives</w:t>
            </w:r>
            <w:r>
              <w:rPr>
                <w:noProof/>
                <w:webHidden/>
              </w:rPr>
              <w:tab/>
            </w:r>
            <w:r>
              <w:rPr>
                <w:noProof/>
                <w:webHidden/>
              </w:rPr>
              <w:fldChar w:fldCharType="begin"/>
            </w:r>
            <w:r>
              <w:rPr>
                <w:noProof/>
                <w:webHidden/>
              </w:rPr>
              <w:instrText xml:space="preserve"> PAGEREF _Toc220251633 \h </w:instrText>
            </w:r>
            <w:r>
              <w:rPr>
                <w:noProof/>
                <w:webHidden/>
              </w:rPr>
            </w:r>
            <w:r>
              <w:rPr>
                <w:noProof/>
                <w:webHidden/>
              </w:rPr>
              <w:fldChar w:fldCharType="separate"/>
            </w:r>
            <w:r w:rsidR="002C326F">
              <w:rPr>
                <w:noProof/>
                <w:webHidden/>
              </w:rPr>
              <w:t>23</w:t>
            </w:r>
            <w:r>
              <w:rPr>
                <w:noProof/>
                <w:webHidden/>
              </w:rPr>
              <w:fldChar w:fldCharType="end"/>
            </w:r>
          </w:hyperlink>
        </w:p>
        <w:p w14:paraId="77364CF7" w14:textId="520EFBE8" w:rsidR="006E5578" w:rsidRDefault="006E5578">
          <w:pPr>
            <w:pStyle w:val="TOC1"/>
            <w:tabs>
              <w:tab w:val="right" w:leader="dot" w:pos="9350"/>
            </w:tabs>
            <w:rPr>
              <w:rFonts w:eastAsiaTheme="minorEastAsia"/>
              <w:noProof/>
            </w:rPr>
          </w:pPr>
          <w:hyperlink w:anchor="_Toc220251634" w:history="1">
            <w:r w:rsidRPr="001D3B18">
              <w:rPr>
                <w:rStyle w:val="Hyperlink"/>
                <w:noProof/>
              </w:rPr>
              <w:t>Recommended Actions to Strengthen Primary Care  in  Michigan</w:t>
            </w:r>
            <w:r>
              <w:rPr>
                <w:noProof/>
                <w:webHidden/>
              </w:rPr>
              <w:tab/>
            </w:r>
            <w:r>
              <w:rPr>
                <w:noProof/>
                <w:webHidden/>
              </w:rPr>
              <w:fldChar w:fldCharType="begin"/>
            </w:r>
            <w:r>
              <w:rPr>
                <w:noProof/>
                <w:webHidden/>
              </w:rPr>
              <w:instrText xml:space="preserve"> PAGEREF _Toc220251634 \h </w:instrText>
            </w:r>
            <w:r>
              <w:rPr>
                <w:noProof/>
                <w:webHidden/>
              </w:rPr>
            </w:r>
            <w:r>
              <w:rPr>
                <w:noProof/>
                <w:webHidden/>
              </w:rPr>
              <w:fldChar w:fldCharType="separate"/>
            </w:r>
            <w:r w:rsidR="002C326F">
              <w:rPr>
                <w:noProof/>
                <w:webHidden/>
              </w:rPr>
              <w:t>26</w:t>
            </w:r>
            <w:r>
              <w:rPr>
                <w:noProof/>
                <w:webHidden/>
              </w:rPr>
              <w:fldChar w:fldCharType="end"/>
            </w:r>
          </w:hyperlink>
        </w:p>
        <w:p w14:paraId="793393CB" w14:textId="50458007" w:rsidR="006E5578" w:rsidRDefault="006E5578">
          <w:pPr>
            <w:pStyle w:val="TOC2"/>
            <w:tabs>
              <w:tab w:val="right" w:leader="dot" w:pos="9350"/>
            </w:tabs>
            <w:rPr>
              <w:rFonts w:eastAsiaTheme="minorEastAsia"/>
              <w:noProof/>
            </w:rPr>
          </w:pPr>
          <w:hyperlink w:anchor="_Toc220251635" w:history="1">
            <w:r w:rsidRPr="001D3B18">
              <w:rPr>
                <w:rStyle w:val="Hyperlink"/>
                <w:noProof/>
              </w:rPr>
              <w:t>Implementation of Summary Recommendations</w:t>
            </w:r>
            <w:r>
              <w:rPr>
                <w:noProof/>
                <w:webHidden/>
              </w:rPr>
              <w:tab/>
            </w:r>
            <w:r>
              <w:rPr>
                <w:noProof/>
                <w:webHidden/>
              </w:rPr>
              <w:fldChar w:fldCharType="begin"/>
            </w:r>
            <w:r>
              <w:rPr>
                <w:noProof/>
                <w:webHidden/>
              </w:rPr>
              <w:instrText xml:space="preserve"> PAGEREF _Toc220251635 \h </w:instrText>
            </w:r>
            <w:r>
              <w:rPr>
                <w:noProof/>
                <w:webHidden/>
              </w:rPr>
            </w:r>
            <w:r>
              <w:rPr>
                <w:noProof/>
                <w:webHidden/>
              </w:rPr>
              <w:fldChar w:fldCharType="separate"/>
            </w:r>
            <w:r w:rsidR="002C326F">
              <w:rPr>
                <w:noProof/>
                <w:webHidden/>
              </w:rPr>
              <w:t>28</w:t>
            </w:r>
            <w:r>
              <w:rPr>
                <w:noProof/>
                <w:webHidden/>
              </w:rPr>
              <w:fldChar w:fldCharType="end"/>
            </w:r>
          </w:hyperlink>
        </w:p>
        <w:p w14:paraId="5706EEB8" w14:textId="56C01A5B" w:rsidR="006E5578" w:rsidRDefault="006E5578">
          <w:r>
            <w:rPr>
              <w:b/>
              <w:bCs/>
              <w:noProof/>
            </w:rPr>
            <w:fldChar w:fldCharType="end"/>
          </w:r>
        </w:p>
      </w:sdtContent>
    </w:sdt>
    <w:p w14:paraId="32417CD8" w14:textId="5665A06A" w:rsidR="004168A5" w:rsidRDefault="004168A5">
      <w:pPr>
        <w:rPr>
          <w:rFonts w:asciiTheme="majorHAnsi" w:eastAsiaTheme="majorEastAsia" w:hAnsiTheme="majorHAnsi" w:cstheme="majorBidi"/>
          <w:b/>
          <w:bCs/>
          <w:spacing w:val="-10"/>
          <w:kern w:val="28"/>
          <w:sz w:val="56"/>
          <w:szCs w:val="56"/>
        </w:rPr>
      </w:pPr>
    </w:p>
    <w:p w14:paraId="608892FF" w14:textId="77777777" w:rsidR="00F068C6" w:rsidRPr="00C35EDC" w:rsidRDefault="00510BB0" w:rsidP="006E5578">
      <w:pPr>
        <w:rPr>
          <w:b/>
          <w:bCs/>
        </w:rPr>
      </w:pPr>
      <w:r>
        <w:rPr>
          <w:b/>
          <w:bCs/>
        </w:rPr>
        <w:br w:type="page"/>
      </w:r>
      <w:r w:rsidR="006E5578">
        <w:rPr>
          <w:b/>
          <w:bCs/>
        </w:rPr>
        <w:lastRenderedPageBreak/>
        <w:br/>
      </w:r>
    </w:p>
    <w:p w14:paraId="0974E849" w14:textId="77777777" w:rsidR="00706F48" w:rsidRDefault="00706F48" w:rsidP="002357BE">
      <w:pPr>
        <w:pStyle w:val="Heading1"/>
      </w:pPr>
      <w:bookmarkStart w:id="0" w:name="_Toc220251413"/>
      <w:bookmarkStart w:id="1" w:name="_Toc220251625"/>
      <w:bookmarkStart w:id="2" w:name="_Hlk218890624"/>
      <w:r>
        <w:t>Executive Summary</w:t>
      </w:r>
      <w:bookmarkEnd w:id="0"/>
      <w:bookmarkEnd w:id="1"/>
    </w:p>
    <w:p w14:paraId="02E7BF47" w14:textId="500A0952" w:rsidR="00706F48" w:rsidRPr="00AD0E43" w:rsidRDefault="008408EB" w:rsidP="001A3F20">
      <w:pPr>
        <w:pStyle w:val="NoSpacing"/>
        <w:spacing w:after="160" w:line="278" w:lineRule="auto"/>
        <w:rPr>
          <w:rFonts w:ascii="Arial" w:hAnsi="Arial" w:cs="Arial"/>
        </w:rPr>
      </w:pPr>
      <w:r>
        <w:rPr>
          <w:rFonts w:ascii="Arial" w:hAnsi="Arial" w:cs="Arial"/>
        </w:rPr>
        <w:t xml:space="preserve">Primary care serves as the foundation of a well-functioning healthcare system. It can point patients in the right direction to improve their health status, manage existing conditions, and spot problems before they become serious. Despite its benefits and criticality to patients, however, primary care is in crisis. </w:t>
      </w:r>
      <w:r w:rsidR="00666B42" w:rsidRPr="00AD0E43">
        <w:rPr>
          <w:rFonts w:ascii="Arial" w:hAnsi="Arial" w:cs="Arial"/>
        </w:rPr>
        <w:t xml:space="preserve">Across the country, </w:t>
      </w:r>
      <w:r w:rsidR="00AF59E0" w:rsidRPr="00AD0E43">
        <w:rPr>
          <w:rFonts w:ascii="Arial" w:hAnsi="Arial" w:cs="Arial"/>
        </w:rPr>
        <w:t xml:space="preserve">more than 35% of healthcare visits are </w:t>
      </w:r>
      <w:r w:rsidR="00827657" w:rsidRPr="00AD0E43">
        <w:rPr>
          <w:rFonts w:ascii="Arial" w:hAnsi="Arial" w:cs="Arial"/>
        </w:rPr>
        <w:t>provided by prim</w:t>
      </w:r>
      <w:r w:rsidR="00666B42" w:rsidRPr="00AD0E43">
        <w:rPr>
          <w:rFonts w:ascii="Arial" w:hAnsi="Arial" w:cs="Arial"/>
        </w:rPr>
        <w:t xml:space="preserve">ary </w:t>
      </w:r>
      <w:r w:rsidR="00706F48" w:rsidRPr="00AD0E43">
        <w:rPr>
          <w:rFonts w:ascii="Arial" w:hAnsi="Arial" w:cs="Arial"/>
        </w:rPr>
        <w:t>care p</w:t>
      </w:r>
      <w:r w:rsidR="00827657" w:rsidRPr="00AD0E43">
        <w:rPr>
          <w:rFonts w:ascii="Arial" w:hAnsi="Arial" w:cs="Arial"/>
        </w:rPr>
        <w:t>hy</w:t>
      </w:r>
      <w:r w:rsidR="00706F48" w:rsidRPr="00AD0E43">
        <w:rPr>
          <w:rFonts w:ascii="Arial" w:hAnsi="Arial" w:cs="Arial"/>
        </w:rPr>
        <w:t>s</w:t>
      </w:r>
      <w:r w:rsidR="00827657" w:rsidRPr="00AD0E43">
        <w:rPr>
          <w:rFonts w:ascii="Arial" w:hAnsi="Arial" w:cs="Arial"/>
        </w:rPr>
        <w:t xml:space="preserve">icians, yet they </w:t>
      </w:r>
      <w:r w:rsidR="00706F48" w:rsidRPr="00AD0E43">
        <w:rPr>
          <w:rFonts w:ascii="Arial" w:hAnsi="Arial" w:cs="Arial"/>
        </w:rPr>
        <w:t xml:space="preserve">receive only 5% of </w:t>
      </w:r>
      <w:r w:rsidR="008A777B" w:rsidRPr="00AD0E43">
        <w:rPr>
          <w:rFonts w:ascii="Arial" w:hAnsi="Arial" w:cs="Arial"/>
        </w:rPr>
        <w:t>health spending</w:t>
      </w:r>
      <w:r w:rsidR="00A103A1" w:rsidRPr="00AD0E43">
        <w:rPr>
          <w:rStyle w:val="FootnoteReference"/>
          <w:rFonts w:ascii="Arial" w:eastAsiaTheme="minorEastAsia" w:hAnsi="Arial" w:cs="Arial"/>
          <w:kern w:val="0"/>
          <w14:ligatures w14:val="none"/>
        </w:rPr>
        <w:footnoteReference w:id="1"/>
      </w:r>
      <w:r w:rsidR="00706F48" w:rsidRPr="00AD0E43">
        <w:rPr>
          <w:rFonts w:ascii="Arial" w:hAnsi="Arial" w:cs="Arial"/>
        </w:rPr>
        <w:t>. As a result</w:t>
      </w:r>
      <w:r w:rsidR="00A44DCE" w:rsidRPr="00AD0E43">
        <w:rPr>
          <w:rFonts w:ascii="Arial" w:hAnsi="Arial" w:cs="Arial"/>
        </w:rPr>
        <w:t xml:space="preserve"> of this underfunding</w:t>
      </w:r>
      <w:r w:rsidR="00706F48" w:rsidRPr="00AD0E43">
        <w:rPr>
          <w:rFonts w:ascii="Arial" w:hAnsi="Arial" w:cs="Arial"/>
        </w:rPr>
        <w:t xml:space="preserve">, </w:t>
      </w:r>
      <w:r w:rsidR="00C268CF" w:rsidRPr="00AD0E43">
        <w:rPr>
          <w:rFonts w:ascii="Arial" w:hAnsi="Arial" w:cs="Arial"/>
        </w:rPr>
        <w:t>there are</w:t>
      </w:r>
      <w:r w:rsidR="00706F48" w:rsidRPr="00AD0E43">
        <w:rPr>
          <w:rFonts w:ascii="Arial" w:hAnsi="Arial" w:cs="Arial"/>
        </w:rPr>
        <w:t xml:space="preserve"> long wait times to see a primary care provider and missed opportunities to manage preventable disease exacerbations. </w:t>
      </w:r>
      <w:r w:rsidR="00FD752B" w:rsidRPr="00AD0E43">
        <w:rPr>
          <w:rFonts w:ascii="Arial" w:hAnsi="Arial" w:cs="Arial"/>
        </w:rPr>
        <w:t>T</w:t>
      </w:r>
      <w:r w:rsidR="00E61065" w:rsidRPr="00AD0E43">
        <w:rPr>
          <w:rFonts w:ascii="Arial" w:hAnsi="Arial" w:cs="Arial"/>
        </w:rPr>
        <w:t xml:space="preserve">here is a </w:t>
      </w:r>
      <w:r w:rsidR="00282B8F" w:rsidRPr="00AD0E43">
        <w:rPr>
          <w:rFonts w:ascii="Arial" w:hAnsi="Arial" w:cs="Arial"/>
        </w:rPr>
        <w:t xml:space="preserve">more efficient and effective way to </w:t>
      </w:r>
      <w:r w:rsidR="003D758C" w:rsidRPr="00AD0E43">
        <w:rPr>
          <w:rFonts w:ascii="Arial" w:hAnsi="Arial" w:cs="Arial"/>
        </w:rPr>
        <w:t>spend our health care dollars</w:t>
      </w:r>
      <w:r w:rsidR="00DD5347" w:rsidRPr="00AD0E43">
        <w:rPr>
          <w:rFonts w:ascii="Arial" w:hAnsi="Arial" w:cs="Arial"/>
        </w:rPr>
        <w:t xml:space="preserve">. By spending more on primary care, we increase its availability and </w:t>
      </w:r>
      <w:r w:rsidR="00F368D5" w:rsidRPr="00AD0E43">
        <w:rPr>
          <w:rFonts w:ascii="Arial" w:hAnsi="Arial" w:cs="Arial"/>
        </w:rPr>
        <w:t>its pote</w:t>
      </w:r>
      <w:r w:rsidR="005F4D22" w:rsidRPr="00AD0E43">
        <w:rPr>
          <w:rFonts w:ascii="Arial" w:hAnsi="Arial" w:cs="Arial"/>
        </w:rPr>
        <w:t xml:space="preserve">ntial </w:t>
      </w:r>
      <w:r w:rsidR="007B4452" w:rsidRPr="00AD0E43">
        <w:rPr>
          <w:rFonts w:ascii="Arial" w:hAnsi="Arial" w:cs="Arial"/>
        </w:rPr>
        <w:t>for preventi</w:t>
      </w:r>
      <w:r w:rsidR="002B03BD" w:rsidRPr="00AD0E43">
        <w:rPr>
          <w:rFonts w:ascii="Arial" w:hAnsi="Arial" w:cs="Arial"/>
        </w:rPr>
        <w:t xml:space="preserve">ng disease, managing conditions, </w:t>
      </w:r>
      <w:r w:rsidR="00B36970" w:rsidRPr="00AD0E43">
        <w:rPr>
          <w:rFonts w:ascii="Arial" w:hAnsi="Arial" w:cs="Arial"/>
        </w:rPr>
        <w:t>improving population health</w:t>
      </w:r>
      <w:r w:rsidR="006C37D5" w:rsidRPr="00AD0E43">
        <w:rPr>
          <w:rFonts w:ascii="Arial" w:hAnsi="Arial" w:cs="Arial"/>
        </w:rPr>
        <w:t>, and reducing avoidable downstream costs</w:t>
      </w:r>
      <w:r w:rsidR="00B36970" w:rsidRPr="00AD0E43">
        <w:rPr>
          <w:rFonts w:ascii="Arial" w:hAnsi="Arial" w:cs="Arial"/>
        </w:rPr>
        <w:t xml:space="preserve">.  </w:t>
      </w:r>
    </w:p>
    <w:p w14:paraId="04F08F58" w14:textId="1D711F9A" w:rsidR="008A0D53" w:rsidRPr="00AD0E43" w:rsidRDefault="00592DF8" w:rsidP="001A3F20">
      <w:pPr>
        <w:rPr>
          <w:rFonts w:ascii="Arial" w:eastAsiaTheme="minorEastAsia" w:hAnsi="Arial" w:cs="Arial"/>
          <w:kern w:val="0"/>
          <w14:ligatures w14:val="none"/>
        </w:rPr>
      </w:pPr>
      <w:r w:rsidRPr="00AD0E43">
        <w:rPr>
          <w:rFonts w:ascii="Arial" w:hAnsi="Arial" w:cs="Arial"/>
        </w:rPr>
        <w:t xml:space="preserve">Robust, widely available primary </w:t>
      </w:r>
      <w:proofErr w:type="gramStart"/>
      <w:r w:rsidRPr="00AD0E43">
        <w:rPr>
          <w:rFonts w:ascii="Arial" w:hAnsi="Arial" w:cs="Arial"/>
        </w:rPr>
        <w:t>care</w:t>
      </w:r>
      <w:proofErr w:type="gramEnd"/>
      <w:r w:rsidRPr="00AD0E43">
        <w:rPr>
          <w:rFonts w:ascii="Arial" w:hAnsi="Arial" w:cs="Arial"/>
        </w:rPr>
        <w:t xml:space="preserve"> is needed more than ever in Michigan.  </w:t>
      </w:r>
      <w:r>
        <w:rPr>
          <w:rFonts w:ascii="Arial" w:hAnsi="Arial" w:cs="Arial"/>
        </w:rPr>
        <w:t xml:space="preserve">Even now, </w:t>
      </w:r>
      <w:r w:rsidR="00A94ED5">
        <w:rPr>
          <w:rFonts w:ascii="Arial" w:hAnsi="Arial" w:cs="Arial"/>
        </w:rPr>
        <w:t>25%</w:t>
      </w:r>
      <w:r>
        <w:rPr>
          <w:rFonts w:ascii="Arial" w:hAnsi="Arial" w:cs="Arial"/>
        </w:rPr>
        <w:t xml:space="preserve"> of Michiganders lack </w:t>
      </w:r>
      <w:proofErr w:type="gramStart"/>
      <w:r>
        <w:rPr>
          <w:rFonts w:ascii="Arial" w:hAnsi="Arial" w:cs="Arial"/>
        </w:rPr>
        <w:t>a</w:t>
      </w:r>
      <w:r w:rsidR="00212BD7">
        <w:rPr>
          <w:rFonts w:ascii="Arial" w:hAnsi="Arial" w:cs="Arial"/>
        </w:rPr>
        <w:t xml:space="preserve"> </w:t>
      </w:r>
      <w:r>
        <w:rPr>
          <w:rFonts w:ascii="Arial" w:hAnsi="Arial" w:cs="Arial"/>
        </w:rPr>
        <w:t>usual</w:t>
      </w:r>
      <w:proofErr w:type="gramEnd"/>
      <w:r>
        <w:rPr>
          <w:rFonts w:ascii="Arial" w:hAnsi="Arial" w:cs="Arial"/>
        </w:rPr>
        <w:t xml:space="preserve"> source of care. L</w:t>
      </w:r>
      <w:r w:rsidR="005D16C7" w:rsidRPr="00AD0E43">
        <w:rPr>
          <w:rFonts w:ascii="Arial" w:hAnsi="Arial" w:cs="Arial"/>
        </w:rPr>
        <w:t xml:space="preserve">ooming </w:t>
      </w:r>
      <w:r w:rsidR="008A0D53" w:rsidRPr="00AD0E43">
        <w:rPr>
          <w:rFonts w:ascii="Arial" w:hAnsi="Arial" w:cs="Arial"/>
        </w:rPr>
        <w:t>losses in Medicaid coverage</w:t>
      </w:r>
      <w:r w:rsidR="008140F0" w:rsidRPr="00AD0E43">
        <w:rPr>
          <w:rFonts w:ascii="Arial" w:hAnsi="Arial" w:cs="Arial"/>
        </w:rPr>
        <w:t xml:space="preserve"> from the </w:t>
      </w:r>
      <w:r w:rsidR="00FE2B7E" w:rsidRPr="00AD0E43">
        <w:rPr>
          <w:rFonts w:ascii="Arial" w:hAnsi="Arial" w:cs="Arial"/>
        </w:rPr>
        <w:t>One Big Beautiful Bill Act (OBBA)</w:t>
      </w:r>
      <w:r w:rsidR="008A0D53" w:rsidRPr="00AD0E43">
        <w:rPr>
          <w:rFonts w:ascii="Arial" w:hAnsi="Arial" w:cs="Arial"/>
        </w:rPr>
        <w:t xml:space="preserve"> and escalating premiums</w:t>
      </w:r>
      <w:r w:rsidR="003A4112" w:rsidRPr="00AD0E43">
        <w:rPr>
          <w:rFonts w:ascii="Arial" w:hAnsi="Arial" w:cs="Arial"/>
        </w:rPr>
        <w:t xml:space="preserve"> place an even greater strain on </w:t>
      </w:r>
      <w:r w:rsidR="008A0D53" w:rsidRPr="00AD0E43">
        <w:rPr>
          <w:rFonts w:ascii="Arial" w:hAnsi="Arial" w:cs="Arial"/>
        </w:rPr>
        <w:t xml:space="preserve">primary care. Without increasing resources flowing to primary care, </w:t>
      </w:r>
      <w:r w:rsidR="003D348B" w:rsidRPr="00AD0E43">
        <w:rPr>
          <w:rFonts w:ascii="Arial" w:hAnsi="Arial" w:cs="Arial"/>
        </w:rPr>
        <w:t>physicians</w:t>
      </w:r>
      <w:r w:rsidR="008A0D53" w:rsidRPr="00AD0E43">
        <w:rPr>
          <w:rFonts w:ascii="Arial" w:hAnsi="Arial" w:cs="Arial"/>
        </w:rPr>
        <w:t xml:space="preserve"> </w:t>
      </w:r>
      <w:r w:rsidR="004727BC" w:rsidRPr="00AD0E43">
        <w:rPr>
          <w:rFonts w:ascii="Arial" w:hAnsi="Arial" w:cs="Arial"/>
        </w:rPr>
        <w:t>will</w:t>
      </w:r>
      <w:r w:rsidR="006D4CB2" w:rsidRPr="00AD0E43">
        <w:rPr>
          <w:rFonts w:ascii="Arial" w:hAnsi="Arial" w:cs="Arial"/>
        </w:rPr>
        <w:t xml:space="preserve"> </w:t>
      </w:r>
      <w:r w:rsidR="003D348B" w:rsidRPr="00AD0E43">
        <w:rPr>
          <w:rFonts w:ascii="Arial" w:hAnsi="Arial" w:cs="Arial"/>
        </w:rPr>
        <w:t xml:space="preserve">be </w:t>
      </w:r>
      <w:r w:rsidR="006D4CB2" w:rsidRPr="00AD0E43">
        <w:rPr>
          <w:rFonts w:ascii="Arial" w:hAnsi="Arial" w:cs="Arial"/>
        </w:rPr>
        <w:t xml:space="preserve">even less likely </w:t>
      </w:r>
      <w:r w:rsidR="008A0D53" w:rsidRPr="00AD0E43">
        <w:rPr>
          <w:rFonts w:ascii="Arial" w:hAnsi="Arial" w:cs="Arial"/>
        </w:rPr>
        <w:t xml:space="preserve">to </w:t>
      </w:r>
      <w:r w:rsidR="00A27CF0" w:rsidRPr="00AD0E43">
        <w:rPr>
          <w:rFonts w:ascii="Arial" w:hAnsi="Arial" w:cs="Arial"/>
        </w:rPr>
        <w:t xml:space="preserve">choose a career </w:t>
      </w:r>
      <w:r w:rsidR="008A0D53" w:rsidRPr="00AD0E43">
        <w:rPr>
          <w:rFonts w:ascii="Arial" w:hAnsi="Arial" w:cs="Arial"/>
        </w:rPr>
        <w:t>in primary care</w:t>
      </w:r>
      <w:r w:rsidR="00D42FAA" w:rsidRPr="00AD0E43">
        <w:rPr>
          <w:rFonts w:ascii="Arial" w:hAnsi="Arial" w:cs="Arial"/>
        </w:rPr>
        <w:t>,</w:t>
      </w:r>
      <w:r w:rsidR="00A517E2" w:rsidRPr="00AD0E43">
        <w:rPr>
          <w:rFonts w:ascii="Arial" w:hAnsi="Arial" w:cs="Arial"/>
        </w:rPr>
        <w:t xml:space="preserve"> and</w:t>
      </w:r>
      <w:r w:rsidR="008A0D53" w:rsidRPr="00AD0E43">
        <w:rPr>
          <w:rFonts w:ascii="Arial" w:hAnsi="Arial" w:cs="Arial"/>
        </w:rPr>
        <w:t xml:space="preserve"> th</w:t>
      </w:r>
      <w:r w:rsidR="003D348B" w:rsidRPr="00AD0E43">
        <w:rPr>
          <w:rFonts w:ascii="Arial" w:hAnsi="Arial" w:cs="Arial"/>
        </w:rPr>
        <w:t xml:space="preserve">ose in practice will be </w:t>
      </w:r>
      <w:r w:rsidR="00C76EFC" w:rsidRPr="00AD0E43">
        <w:rPr>
          <w:rFonts w:ascii="Arial" w:hAnsi="Arial" w:cs="Arial"/>
        </w:rPr>
        <w:t xml:space="preserve">even more challenged to </w:t>
      </w:r>
      <w:r w:rsidR="00CF0308" w:rsidRPr="00AD0E43">
        <w:rPr>
          <w:rFonts w:ascii="Arial" w:hAnsi="Arial" w:cs="Arial"/>
        </w:rPr>
        <w:t>serve patients.</w:t>
      </w:r>
    </w:p>
    <w:p w14:paraId="6072CF5F" w14:textId="1F3F8BB6" w:rsidR="00C91D54" w:rsidRDefault="002C1064" w:rsidP="00C032B5">
      <w:pPr>
        <w:rPr>
          <w:rFonts w:ascii="Arial" w:eastAsiaTheme="minorEastAsia" w:hAnsi="Arial" w:cs="Arial"/>
          <w:kern w:val="0"/>
          <w14:ligatures w14:val="none"/>
        </w:rPr>
      </w:pPr>
      <w:r>
        <w:rPr>
          <w:rFonts w:ascii="Arial" w:eastAsiaTheme="minorEastAsia" w:hAnsi="Arial" w:cs="Arial"/>
          <w:kern w:val="0"/>
          <w14:ligatures w14:val="none"/>
        </w:rPr>
        <w:t xml:space="preserve">More than a third of states have already </w:t>
      </w:r>
      <w:r w:rsidR="003151DB">
        <w:rPr>
          <w:rFonts w:ascii="Arial" w:eastAsiaTheme="minorEastAsia" w:hAnsi="Arial" w:cs="Arial"/>
          <w:kern w:val="0"/>
          <w14:ligatures w14:val="none"/>
        </w:rPr>
        <w:t xml:space="preserve">passed legislation or enacted </w:t>
      </w:r>
      <w:proofErr w:type="gramStart"/>
      <w:r w:rsidR="003151DB">
        <w:rPr>
          <w:rFonts w:ascii="Arial" w:eastAsiaTheme="minorEastAsia" w:hAnsi="Arial" w:cs="Arial"/>
          <w:kern w:val="0"/>
          <w14:ligatures w14:val="none"/>
        </w:rPr>
        <w:t>regulation</w:t>
      </w:r>
      <w:proofErr w:type="gramEnd"/>
      <w:r w:rsidR="003151DB">
        <w:rPr>
          <w:rFonts w:ascii="Arial" w:eastAsiaTheme="minorEastAsia" w:hAnsi="Arial" w:cs="Arial"/>
          <w:kern w:val="0"/>
          <w14:ligatures w14:val="none"/>
        </w:rPr>
        <w:t xml:space="preserve"> </w:t>
      </w:r>
      <w:r w:rsidR="000B41CC">
        <w:rPr>
          <w:rFonts w:ascii="Arial" w:eastAsiaTheme="minorEastAsia" w:hAnsi="Arial" w:cs="Arial"/>
          <w:kern w:val="0"/>
          <w14:ligatures w14:val="none"/>
        </w:rPr>
        <w:t xml:space="preserve">to increase the percentage of spending that goes to primary care. </w:t>
      </w:r>
      <w:r w:rsidR="00212BD7">
        <w:rPr>
          <w:rFonts w:ascii="Arial" w:eastAsiaTheme="minorEastAsia" w:hAnsi="Arial" w:cs="Arial"/>
          <w:kern w:val="0"/>
          <w14:ligatures w14:val="none"/>
        </w:rPr>
        <w:t xml:space="preserve">Increasing investment in primary care in Michigan improves health outcomes and reduces avoidable costs. Research shows that only 5.6% of the health care dollar goes to primary care in Michigan and that 12 to 15% is needed for a strong primary care infrastructure. </w:t>
      </w:r>
      <w:r w:rsidR="007230D0">
        <w:rPr>
          <w:rFonts w:ascii="Arial" w:eastAsiaTheme="minorEastAsia" w:hAnsi="Arial" w:cs="Arial"/>
          <w:kern w:val="0"/>
          <w14:ligatures w14:val="none"/>
        </w:rPr>
        <w:t xml:space="preserve">Legislation is needed </w:t>
      </w:r>
      <w:r w:rsidR="00B77D46">
        <w:rPr>
          <w:rFonts w:ascii="Arial" w:eastAsiaTheme="minorEastAsia" w:hAnsi="Arial" w:cs="Arial"/>
          <w:kern w:val="0"/>
          <w14:ligatures w14:val="none"/>
        </w:rPr>
        <w:t xml:space="preserve">in Michigan </w:t>
      </w:r>
      <w:r w:rsidR="007230D0">
        <w:rPr>
          <w:rFonts w:ascii="Arial" w:eastAsiaTheme="minorEastAsia" w:hAnsi="Arial" w:cs="Arial"/>
          <w:kern w:val="0"/>
          <w14:ligatures w14:val="none"/>
        </w:rPr>
        <w:t xml:space="preserve">to require </w:t>
      </w:r>
      <w:proofErr w:type="gramStart"/>
      <w:r w:rsidR="007230D0">
        <w:rPr>
          <w:rFonts w:ascii="Arial" w:eastAsiaTheme="minorEastAsia" w:hAnsi="Arial" w:cs="Arial"/>
          <w:kern w:val="0"/>
          <w14:ligatures w14:val="none"/>
        </w:rPr>
        <w:t>fully-insured</w:t>
      </w:r>
      <w:proofErr w:type="gramEnd"/>
      <w:r w:rsidR="007230D0">
        <w:rPr>
          <w:rFonts w:ascii="Arial" w:eastAsiaTheme="minorEastAsia" w:hAnsi="Arial" w:cs="Arial"/>
          <w:kern w:val="0"/>
          <w14:ligatures w14:val="none"/>
        </w:rPr>
        <w:t xml:space="preserve"> plans health plans to spend at least 12% of total medical expenses on primary care</w:t>
      </w:r>
      <w:r w:rsidR="004016B8">
        <w:rPr>
          <w:rFonts w:ascii="Arial" w:eastAsiaTheme="minorEastAsia" w:hAnsi="Arial" w:cs="Arial"/>
          <w:kern w:val="0"/>
          <w14:ligatures w14:val="none"/>
        </w:rPr>
        <w:t xml:space="preserve"> legislation</w:t>
      </w:r>
      <w:r w:rsidR="007230D0">
        <w:rPr>
          <w:rFonts w:ascii="Arial" w:eastAsiaTheme="minorEastAsia" w:hAnsi="Arial" w:cs="Arial"/>
          <w:kern w:val="0"/>
          <w14:ligatures w14:val="none"/>
        </w:rPr>
        <w:t xml:space="preserve">. </w:t>
      </w:r>
      <w:r w:rsidR="00925773">
        <w:rPr>
          <w:rFonts w:ascii="Arial" w:eastAsiaTheme="minorEastAsia" w:hAnsi="Arial" w:cs="Arial"/>
          <w:kern w:val="0"/>
          <w14:ligatures w14:val="none"/>
        </w:rPr>
        <w:t xml:space="preserve">In </w:t>
      </w:r>
      <w:r w:rsidR="00BD13A6">
        <w:rPr>
          <w:rFonts w:ascii="Arial" w:eastAsiaTheme="minorEastAsia" w:hAnsi="Arial" w:cs="Arial"/>
          <w:kern w:val="0"/>
          <w14:ligatures w14:val="none"/>
        </w:rPr>
        <w:t>addition</w:t>
      </w:r>
      <w:r w:rsidR="00925773">
        <w:rPr>
          <w:rFonts w:ascii="Arial" w:eastAsiaTheme="minorEastAsia" w:hAnsi="Arial" w:cs="Arial"/>
          <w:kern w:val="0"/>
          <w14:ligatures w14:val="none"/>
        </w:rPr>
        <w:t>, s</w:t>
      </w:r>
      <w:r w:rsidR="007230D0">
        <w:rPr>
          <w:rFonts w:ascii="Arial" w:eastAsiaTheme="minorEastAsia" w:hAnsi="Arial" w:cs="Arial"/>
          <w:kern w:val="0"/>
          <w14:ligatures w14:val="none"/>
        </w:rPr>
        <w:t>elf-insured</w:t>
      </w:r>
      <w:r w:rsidR="00F068C6">
        <w:rPr>
          <w:rFonts w:ascii="Arial" w:eastAsiaTheme="minorEastAsia" w:hAnsi="Arial" w:cs="Arial"/>
          <w:kern w:val="0"/>
          <w14:ligatures w14:val="none"/>
        </w:rPr>
        <w:t>, ERISA-exempt</w:t>
      </w:r>
      <w:r w:rsidR="007230D0">
        <w:rPr>
          <w:rFonts w:ascii="Arial" w:eastAsiaTheme="minorEastAsia" w:hAnsi="Arial" w:cs="Arial"/>
          <w:kern w:val="0"/>
          <w14:ligatures w14:val="none"/>
        </w:rPr>
        <w:t xml:space="preserve"> health plans and groups </w:t>
      </w:r>
      <w:r w:rsidR="00F068C6">
        <w:rPr>
          <w:rFonts w:ascii="Arial" w:eastAsiaTheme="minorEastAsia" w:hAnsi="Arial" w:cs="Arial"/>
          <w:kern w:val="0"/>
          <w14:ligatures w14:val="none"/>
        </w:rPr>
        <w:t xml:space="preserve">not subject to state regulation </w:t>
      </w:r>
      <w:r w:rsidR="007230D0">
        <w:rPr>
          <w:rFonts w:ascii="Arial" w:eastAsiaTheme="minorEastAsia" w:hAnsi="Arial" w:cs="Arial"/>
          <w:kern w:val="0"/>
          <w14:ligatures w14:val="none"/>
        </w:rPr>
        <w:t xml:space="preserve">should </w:t>
      </w:r>
      <w:r w:rsidR="00F068C6">
        <w:rPr>
          <w:rFonts w:ascii="Arial" w:eastAsiaTheme="minorEastAsia" w:hAnsi="Arial" w:cs="Arial"/>
          <w:kern w:val="0"/>
          <w14:ligatures w14:val="none"/>
        </w:rPr>
        <w:t xml:space="preserve">work with their administrators to </w:t>
      </w:r>
      <w:r w:rsidR="00F64261">
        <w:rPr>
          <w:rFonts w:ascii="Arial" w:eastAsiaTheme="minorEastAsia" w:hAnsi="Arial" w:cs="Arial"/>
          <w:kern w:val="0"/>
          <w14:ligatures w14:val="none"/>
        </w:rPr>
        <w:t>require that at least</w:t>
      </w:r>
      <w:r w:rsidR="00F068C6">
        <w:rPr>
          <w:rFonts w:ascii="Arial" w:eastAsiaTheme="minorEastAsia" w:hAnsi="Arial" w:cs="Arial"/>
          <w:kern w:val="0"/>
          <w14:ligatures w14:val="none"/>
        </w:rPr>
        <w:t xml:space="preserve"> </w:t>
      </w:r>
      <w:r w:rsidR="007230D0">
        <w:rPr>
          <w:rFonts w:ascii="Arial" w:eastAsiaTheme="minorEastAsia" w:hAnsi="Arial" w:cs="Arial"/>
          <w:kern w:val="0"/>
          <w14:ligatures w14:val="none"/>
        </w:rPr>
        <w:t xml:space="preserve">12% of their total </w:t>
      </w:r>
      <w:r w:rsidR="00F068C6">
        <w:rPr>
          <w:rFonts w:ascii="Arial" w:eastAsiaTheme="minorEastAsia" w:hAnsi="Arial" w:cs="Arial"/>
          <w:kern w:val="0"/>
          <w14:ligatures w14:val="none"/>
        </w:rPr>
        <w:t xml:space="preserve">medical </w:t>
      </w:r>
      <w:r w:rsidR="00F64261">
        <w:rPr>
          <w:rFonts w:ascii="Arial" w:eastAsiaTheme="minorEastAsia" w:hAnsi="Arial" w:cs="Arial"/>
          <w:kern w:val="0"/>
          <w14:ligatures w14:val="none"/>
        </w:rPr>
        <w:t xml:space="preserve">expenses </w:t>
      </w:r>
      <w:r w:rsidR="00EF5AC6">
        <w:rPr>
          <w:rFonts w:ascii="Arial" w:eastAsiaTheme="minorEastAsia" w:hAnsi="Arial" w:cs="Arial"/>
          <w:kern w:val="0"/>
          <w14:ligatures w14:val="none"/>
        </w:rPr>
        <w:t>are</w:t>
      </w:r>
      <w:r w:rsidR="00F64261">
        <w:rPr>
          <w:rFonts w:ascii="Arial" w:eastAsiaTheme="minorEastAsia" w:hAnsi="Arial" w:cs="Arial"/>
          <w:kern w:val="0"/>
          <w14:ligatures w14:val="none"/>
        </w:rPr>
        <w:t xml:space="preserve"> </w:t>
      </w:r>
      <w:r w:rsidR="00F068C6">
        <w:rPr>
          <w:rFonts w:ascii="Arial" w:eastAsiaTheme="minorEastAsia" w:hAnsi="Arial" w:cs="Arial"/>
          <w:kern w:val="0"/>
          <w14:ligatures w14:val="none"/>
        </w:rPr>
        <w:t>spen</w:t>
      </w:r>
      <w:r w:rsidR="00F64261">
        <w:rPr>
          <w:rFonts w:ascii="Arial" w:eastAsiaTheme="minorEastAsia" w:hAnsi="Arial" w:cs="Arial"/>
          <w:kern w:val="0"/>
          <w14:ligatures w14:val="none"/>
        </w:rPr>
        <w:t>t</w:t>
      </w:r>
      <w:r w:rsidR="00F068C6">
        <w:rPr>
          <w:rFonts w:ascii="Arial" w:eastAsiaTheme="minorEastAsia" w:hAnsi="Arial" w:cs="Arial"/>
          <w:kern w:val="0"/>
          <w14:ligatures w14:val="none"/>
        </w:rPr>
        <w:t xml:space="preserve"> on</w:t>
      </w:r>
      <w:r w:rsidR="007D737D">
        <w:rPr>
          <w:rFonts w:ascii="Arial" w:eastAsiaTheme="minorEastAsia" w:hAnsi="Arial" w:cs="Arial"/>
          <w:kern w:val="0"/>
          <w14:ligatures w14:val="none"/>
        </w:rPr>
        <w:t xml:space="preserve"> </w:t>
      </w:r>
      <w:r w:rsidR="004016B8">
        <w:rPr>
          <w:rFonts w:ascii="Arial" w:eastAsiaTheme="minorEastAsia" w:hAnsi="Arial" w:cs="Arial"/>
          <w:kern w:val="0"/>
          <w14:ligatures w14:val="none"/>
        </w:rPr>
        <w:t>primary care</w:t>
      </w:r>
      <w:r w:rsidR="00F068C6">
        <w:rPr>
          <w:rFonts w:ascii="Arial" w:eastAsiaTheme="minorEastAsia" w:hAnsi="Arial" w:cs="Arial"/>
          <w:kern w:val="0"/>
          <w14:ligatures w14:val="none"/>
        </w:rPr>
        <w:t xml:space="preserve">. </w:t>
      </w:r>
      <w:r w:rsidR="00F64261">
        <w:rPr>
          <w:rFonts w:ascii="Arial" w:eastAsiaTheme="minorEastAsia" w:hAnsi="Arial" w:cs="Arial"/>
          <w:kern w:val="0"/>
          <w14:ligatures w14:val="none"/>
        </w:rPr>
        <w:t>In addition, health p</w:t>
      </w:r>
      <w:r w:rsidR="00F068C6">
        <w:rPr>
          <w:rFonts w:ascii="Arial" w:eastAsiaTheme="minorEastAsia" w:hAnsi="Arial" w:cs="Arial"/>
          <w:kern w:val="0"/>
          <w14:ligatures w14:val="none"/>
        </w:rPr>
        <w:t>lans should transition the way that they pay primary care from fee-for-service (FFS) to hybrid payment with a portion of prospective</w:t>
      </w:r>
      <w:r w:rsidR="00B05C08">
        <w:rPr>
          <w:rFonts w:ascii="Arial" w:eastAsiaTheme="minorEastAsia" w:hAnsi="Arial" w:cs="Arial"/>
          <w:kern w:val="0"/>
          <w14:ligatures w14:val="none"/>
        </w:rPr>
        <w:t xml:space="preserve"> payment</w:t>
      </w:r>
      <w:r w:rsidR="00F068C6">
        <w:rPr>
          <w:rFonts w:ascii="Arial" w:eastAsiaTheme="minorEastAsia" w:hAnsi="Arial" w:cs="Arial"/>
          <w:kern w:val="0"/>
          <w14:ligatures w14:val="none"/>
        </w:rPr>
        <w:t xml:space="preserve">. </w:t>
      </w:r>
      <w:r w:rsidR="00266563">
        <w:rPr>
          <w:rFonts w:ascii="Arial" w:eastAsiaTheme="minorEastAsia" w:hAnsi="Arial" w:cs="Arial"/>
          <w:kern w:val="0"/>
          <w14:ligatures w14:val="none"/>
        </w:rPr>
        <w:t>Finally, health p</w:t>
      </w:r>
      <w:r w:rsidR="00F068C6">
        <w:rPr>
          <w:rFonts w:ascii="Arial" w:eastAsiaTheme="minorEastAsia" w:hAnsi="Arial" w:cs="Arial"/>
          <w:kern w:val="0"/>
          <w14:ligatures w14:val="none"/>
        </w:rPr>
        <w:t>lans should use a c</w:t>
      </w:r>
      <w:r w:rsidR="007D737D">
        <w:rPr>
          <w:rFonts w:ascii="Arial" w:eastAsiaTheme="minorEastAsia" w:hAnsi="Arial" w:cs="Arial"/>
          <w:kern w:val="0"/>
          <w14:ligatures w14:val="none"/>
        </w:rPr>
        <w:t xml:space="preserve">ommon </w:t>
      </w:r>
      <w:r w:rsidR="00F068C6">
        <w:rPr>
          <w:rFonts w:ascii="Arial" w:eastAsiaTheme="minorEastAsia" w:hAnsi="Arial" w:cs="Arial"/>
          <w:kern w:val="0"/>
          <w14:ligatures w14:val="none"/>
        </w:rPr>
        <w:t xml:space="preserve">attribution methodology and </w:t>
      </w:r>
      <w:r w:rsidR="007D737D">
        <w:rPr>
          <w:rFonts w:ascii="Arial" w:eastAsiaTheme="minorEastAsia" w:hAnsi="Arial" w:cs="Arial"/>
          <w:kern w:val="0"/>
          <w14:ligatures w14:val="none"/>
        </w:rPr>
        <w:t>incentive measure</w:t>
      </w:r>
      <w:r w:rsidR="00266563">
        <w:rPr>
          <w:rFonts w:ascii="Arial" w:eastAsiaTheme="minorEastAsia" w:hAnsi="Arial" w:cs="Arial"/>
          <w:kern w:val="0"/>
          <w14:ligatures w14:val="none"/>
        </w:rPr>
        <w:t xml:space="preserve"> set</w:t>
      </w:r>
      <w:r w:rsidR="003F56A9">
        <w:rPr>
          <w:rFonts w:ascii="Arial" w:eastAsiaTheme="minorEastAsia" w:hAnsi="Arial" w:cs="Arial"/>
          <w:kern w:val="0"/>
          <w14:ligatures w14:val="none"/>
        </w:rPr>
        <w:t xml:space="preserve"> and work in multipayer collaboration to reduce administrative burden on primary care. </w:t>
      </w:r>
    </w:p>
    <w:p w14:paraId="08DF1513" w14:textId="31FF3487" w:rsidR="0008451C" w:rsidRPr="00D10148" w:rsidRDefault="00DE2A14" w:rsidP="00F068C6">
      <w:pPr>
        <w:rPr>
          <w:rFonts w:ascii="Arial" w:eastAsia="Times New Roman" w:hAnsi="Arial" w:cs="Arial"/>
          <w:b/>
          <w:bCs/>
          <w:color w:val="000000" w:themeColor="text1"/>
        </w:rPr>
      </w:pPr>
      <w:r>
        <w:rPr>
          <w:rFonts w:ascii="Arial" w:eastAsiaTheme="minorEastAsia" w:hAnsi="Arial" w:cs="Arial"/>
          <w:kern w:val="0"/>
          <w14:ligatures w14:val="none"/>
        </w:rPr>
        <w:lastRenderedPageBreak/>
        <w:t xml:space="preserve">Michiganders deserve </w:t>
      </w:r>
      <w:r w:rsidR="006F2347">
        <w:rPr>
          <w:rFonts w:ascii="Arial" w:eastAsiaTheme="minorEastAsia" w:hAnsi="Arial" w:cs="Arial"/>
          <w:kern w:val="0"/>
          <w14:ligatures w14:val="none"/>
        </w:rPr>
        <w:t xml:space="preserve">access to </w:t>
      </w:r>
      <w:r>
        <w:rPr>
          <w:rFonts w:ascii="Arial" w:eastAsiaTheme="minorEastAsia" w:hAnsi="Arial" w:cs="Arial"/>
          <w:kern w:val="0"/>
          <w14:ligatures w14:val="none"/>
        </w:rPr>
        <w:t xml:space="preserve">primary care that </w:t>
      </w:r>
      <w:r w:rsidR="006F2347">
        <w:rPr>
          <w:rFonts w:ascii="Arial" w:eastAsiaTheme="minorEastAsia" w:hAnsi="Arial" w:cs="Arial"/>
          <w:kern w:val="0"/>
          <w14:ligatures w14:val="none"/>
        </w:rPr>
        <w:t xml:space="preserve">is </w:t>
      </w:r>
      <w:r w:rsidR="003121FF">
        <w:rPr>
          <w:rFonts w:ascii="Arial" w:eastAsiaTheme="minorEastAsia" w:hAnsi="Arial" w:cs="Arial"/>
          <w:kern w:val="0"/>
          <w14:ligatures w14:val="none"/>
        </w:rPr>
        <w:t xml:space="preserve">sufficiently </w:t>
      </w:r>
      <w:r w:rsidR="006F2347">
        <w:rPr>
          <w:rFonts w:ascii="Arial" w:eastAsiaTheme="minorEastAsia" w:hAnsi="Arial" w:cs="Arial"/>
          <w:kern w:val="0"/>
          <w14:ligatures w14:val="none"/>
        </w:rPr>
        <w:t>resourced</w:t>
      </w:r>
      <w:r w:rsidR="006C12D3">
        <w:rPr>
          <w:rFonts w:ascii="Arial" w:eastAsiaTheme="minorEastAsia" w:hAnsi="Arial" w:cs="Arial"/>
          <w:kern w:val="0"/>
          <w14:ligatures w14:val="none"/>
        </w:rPr>
        <w:t xml:space="preserve">. </w:t>
      </w:r>
      <w:r w:rsidR="00C91D54">
        <w:rPr>
          <w:rFonts w:ascii="Arial" w:eastAsiaTheme="minorEastAsia" w:hAnsi="Arial" w:cs="Arial"/>
          <w:kern w:val="0"/>
          <w14:ligatures w14:val="none"/>
        </w:rPr>
        <w:t>The state faces many tough choices</w:t>
      </w:r>
      <w:r w:rsidR="005E6E2F">
        <w:rPr>
          <w:rFonts w:ascii="Arial" w:eastAsiaTheme="minorEastAsia" w:hAnsi="Arial" w:cs="Arial"/>
          <w:kern w:val="0"/>
          <w14:ligatures w14:val="none"/>
        </w:rPr>
        <w:t xml:space="preserve">, </w:t>
      </w:r>
      <w:r w:rsidR="00C91D54">
        <w:rPr>
          <w:rFonts w:ascii="Arial" w:eastAsiaTheme="minorEastAsia" w:hAnsi="Arial" w:cs="Arial"/>
          <w:kern w:val="0"/>
          <w14:ligatures w14:val="none"/>
        </w:rPr>
        <w:t xml:space="preserve">but </w:t>
      </w:r>
      <w:r w:rsidR="004E01EB">
        <w:rPr>
          <w:rFonts w:ascii="Arial" w:eastAsiaTheme="minorEastAsia" w:hAnsi="Arial" w:cs="Arial"/>
          <w:kern w:val="0"/>
          <w14:ligatures w14:val="none"/>
        </w:rPr>
        <w:t xml:space="preserve">increasing investment in primary care should not be one of them. </w:t>
      </w:r>
    </w:p>
    <w:p w14:paraId="4D6E599D" w14:textId="7996E025" w:rsidR="002357BE" w:rsidRDefault="007207A0" w:rsidP="0024428E">
      <w:pPr>
        <w:pStyle w:val="Heading1"/>
        <w:rPr>
          <w:rFonts w:eastAsiaTheme="minorEastAsia"/>
        </w:rPr>
      </w:pPr>
      <w:bookmarkStart w:id="3" w:name="_Toc220251414"/>
      <w:bookmarkStart w:id="4" w:name="_Toc220251626"/>
      <w:bookmarkEnd w:id="2"/>
      <w:r>
        <w:rPr>
          <w:rFonts w:eastAsiaTheme="minorEastAsia"/>
        </w:rPr>
        <w:t xml:space="preserve">The </w:t>
      </w:r>
      <w:r w:rsidR="0024428E">
        <w:rPr>
          <w:rFonts w:eastAsiaTheme="minorEastAsia"/>
        </w:rPr>
        <w:t>Primary Care Crisis in Michigan</w:t>
      </w:r>
      <w:bookmarkEnd w:id="3"/>
      <w:bookmarkEnd w:id="4"/>
    </w:p>
    <w:p w14:paraId="626FFD6A" w14:textId="7F0C61BC" w:rsidR="00C52915" w:rsidRPr="00B752B0" w:rsidRDefault="00722446" w:rsidP="00C032B5">
      <w:pPr>
        <w:pStyle w:val="pf0"/>
        <w:spacing w:after="12" w:afterAutospacing="0" w:line="278" w:lineRule="auto"/>
        <w:rPr>
          <w:rFonts w:ascii="Arial" w:hAnsi="Arial" w:cs="Arial"/>
          <w:color w:val="001D35"/>
          <w:shd w:val="clear" w:color="auto" w:fill="FFFFFF"/>
        </w:rPr>
      </w:pPr>
      <w:r>
        <w:rPr>
          <w:rFonts w:ascii="Arial" w:eastAsiaTheme="minorEastAsia" w:hAnsi="Arial" w:cs="Arial"/>
        </w:rPr>
        <w:t xml:space="preserve">Michigan faces a host of </w:t>
      </w:r>
      <w:r w:rsidR="00205301">
        <w:rPr>
          <w:rFonts w:ascii="Arial" w:eastAsiaTheme="minorEastAsia" w:hAnsi="Arial" w:cs="Arial"/>
        </w:rPr>
        <w:t xml:space="preserve">healthcare </w:t>
      </w:r>
      <w:r>
        <w:rPr>
          <w:rFonts w:ascii="Arial" w:eastAsiaTheme="minorEastAsia" w:hAnsi="Arial" w:cs="Arial"/>
        </w:rPr>
        <w:t>challenges.</w:t>
      </w:r>
      <w:r w:rsidR="004724F9">
        <w:rPr>
          <w:rFonts w:ascii="Arial" w:eastAsiaTheme="minorEastAsia" w:hAnsi="Arial" w:cs="Arial"/>
        </w:rPr>
        <w:t xml:space="preserve"> </w:t>
      </w:r>
      <w:r w:rsidR="006730C1" w:rsidRPr="00B752B0">
        <w:rPr>
          <w:rFonts w:ascii="Arial" w:eastAsiaTheme="minorEastAsia" w:hAnsi="Arial" w:cs="Arial"/>
        </w:rPr>
        <w:t xml:space="preserve">In 2025, the cost of healthcare for a family of four in a typical employer-sponsored health plan </w:t>
      </w:r>
      <w:r w:rsidR="006730C1">
        <w:rPr>
          <w:rFonts w:ascii="Arial" w:eastAsiaTheme="minorEastAsia" w:hAnsi="Arial" w:cs="Arial"/>
        </w:rPr>
        <w:t>wa</w:t>
      </w:r>
      <w:r w:rsidR="006730C1" w:rsidRPr="00B752B0">
        <w:rPr>
          <w:rFonts w:ascii="Arial" w:eastAsiaTheme="minorEastAsia" w:hAnsi="Arial" w:cs="Arial"/>
        </w:rPr>
        <w:t>s $35,119, up from $33,067 in 2024</w:t>
      </w:r>
      <w:r w:rsidR="003250D6" w:rsidRPr="003250D6">
        <w:rPr>
          <w:rStyle w:val="FootnoteReference"/>
          <w:rFonts w:ascii="Arial" w:eastAsiaTheme="minorEastAsia" w:hAnsi="Arial" w:cs="Arial"/>
        </w:rPr>
        <w:footnoteReference w:id="2"/>
      </w:r>
      <w:r w:rsidR="006730C1" w:rsidRPr="00B752B0">
        <w:rPr>
          <w:rFonts w:ascii="Arial" w:eastAsiaTheme="minorEastAsia" w:hAnsi="Arial" w:cs="Arial"/>
        </w:rPr>
        <w:t xml:space="preserve">. </w:t>
      </w:r>
      <w:r w:rsidR="00D42FAA">
        <w:rPr>
          <w:rFonts w:ascii="Arial" w:eastAsiaTheme="minorEastAsia" w:hAnsi="Arial" w:cs="Arial"/>
        </w:rPr>
        <w:t>P</w:t>
      </w:r>
      <w:r w:rsidR="006730C1" w:rsidRPr="00B752B0">
        <w:rPr>
          <w:rFonts w:ascii="Arial" w:eastAsiaTheme="minorEastAsia" w:hAnsi="Arial" w:cs="Arial"/>
        </w:rPr>
        <w:t>rojections for 2026 are even more concerning</w:t>
      </w:r>
      <w:r w:rsidR="006730C1">
        <w:rPr>
          <w:rFonts w:ascii="Arial" w:eastAsiaTheme="minorEastAsia" w:hAnsi="Arial" w:cs="Arial"/>
        </w:rPr>
        <w:t xml:space="preserve">, </w:t>
      </w:r>
      <w:r w:rsidR="006730C1" w:rsidRPr="003250D6">
        <w:rPr>
          <w:rFonts w:ascii="Arial" w:eastAsiaTheme="minorEastAsia" w:hAnsi="Arial" w:cs="Arial"/>
        </w:rPr>
        <w:t xml:space="preserve">with </w:t>
      </w:r>
      <w:r w:rsidR="000F107E">
        <w:rPr>
          <w:rFonts w:ascii="Arial" w:eastAsiaTheme="minorEastAsia" w:hAnsi="Arial" w:cs="Arial"/>
        </w:rPr>
        <w:t>predictions of</w:t>
      </w:r>
      <w:r w:rsidR="006730C1" w:rsidRPr="00B752B0">
        <w:rPr>
          <w:rFonts w:ascii="Arial" w:eastAsiaTheme="minorEastAsia" w:hAnsi="Arial" w:cs="Arial"/>
        </w:rPr>
        <w:t xml:space="preserve"> an 8.5% group and 7.5% individual </w:t>
      </w:r>
      <w:r w:rsidR="00D42FAA">
        <w:rPr>
          <w:rFonts w:ascii="Arial" w:eastAsiaTheme="minorEastAsia" w:hAnsi="Arial" w:cs="Arial"/>
        </w:rPr>
        <w:t>market increase</w:t>
      </w:r>
      <w:r w:rsidR="006730C1" w:rsidRPr="00B752B0">
        <w:rPr>
          <w:rStyle w:val="FootnoteReference"/>
          <w:rFonts w:ascii="Arial" w:eastAsiaTheme="minorEastAsia" w:hAnsi="Arial" w:cs="Arial"/>
        </w:rPr>
        <w:footnoteReference w:id="3"/>
      </w:r>
      <w:r w:rsidR="006730C1" w:rsidRPr="00B752B0">
        <w:rPr>
          <w:rFonts w:ascii="Arial" w:eastAsiaTheme="minorEastAsia" w:hAnsi="Arial" w:cs="Arial"/>
        </w:rPr>
        <w:t xml:space="preserve">. </w:t>
      </w:r>
      <w:r w:rsidR="00C52915" w:rsidRPr="00C032B5">
        <w:rPr>
          <w:rFonts w:ascii="Arial" w:eastAsiaTheme="minorEastAsia" w:hAnsi="Arial" w:cs="Arial"/>
        </w:rPr>
        <w:t>Increasingly Michiganders report skipping or delaying medical care due to cos</w:t>
      </w:r>
      <w:r w:rsidR="00C52915">
        <w:rPr>
          <w:rFonts w:ascii="Arial" w:hAnsi="Arial" w:cs="Arial"/>
        </w:rPr>
        <w:t>ts</w:t>
      </w:r>
      <w:r w:rsidR="00C52915">
        <w:rPr>
          <w:rStyle w:val="FootnoteReference"/>
          <w:rFonts w:ascii="Arial" w:hAnsi="Arial" w:cs="Arial"/>
        </w:rPr>
        <w:footnoteReference w:id="4"/>
      </w:r>
      <w:r w:rsidR="00C52915">
        <w:rPr>
          <w:rFonts w:ascii="Arial" w:hAnsi="Arial" w:cs="Arial"/>
        </w:rPr>
        <w:t xml:space="preserve">. </w:t>
      </w:r>
      <w:r w:rsidR="00C52915">
        <w:rPr>
          <w:rFonts w:ascii="Arial" w:hAnsi="Arial" w:cs="Arial"/>
          <w:color w:val="001D35"/>
          <w:shd w:val="clear" w:color="auto" w:fill="FFFFFF"/>
        </w:rPr>
        <w:t xml:space="preserve">Since 2022, the Michigan </w:t>
      </w:r>
      <w:r w:rsidR="00C52915" w:rsidRPr="00B752B0">
        <w:rPr>
          <w:rFonts w:ascii="Arial" w:hAnsi="Arial" w:cs="Arial"/>
          <w:color w:val="001D35"/>
          <w:shd w:val="clear" w:color="auto" w:fill="FFFFFF"/>
        </w:rPr>
        <w:t xml:space="preserve">healthcare market has </w:t>
      </w:r>
      <w:r w:rsidR="00D42FAA">
        <w:rPr>
          <w:rFonts w:ascii="Arial" w:hAnsi="Arial" w:cs="Arial"/>
          <w:color w:val="001D35"/>
          <w:shd w:val="clear" w:color="auto" w:fill="FFFFFF"/>
        </w:rPr>
        <w:t xml:space="preserve">also </w:t>
      </w:r>
      <w:r w:rsidR="00C52915" w:rsidRPr="00B752B0">
        <w:rPr>
          <w:rFonts w:ascii="Arial" w:hAnsi="Arial" w:cs="Arial"/>
          <w:color w:val="001D35"/>
          <w:shd w:val="clear" w:color="auto" w:fill="FFFFFF"/>
        </w:rPr>
        <w:t>become increasingly consolidated with</w:t>
      </w:r>
      <w:r w:rsidR="00C52915">
        <w:rPr>
          <w:rFonts w:ascii="Arial" w:hAnsi="Arial" w:cs="Arial"/>
          <w:color w:val="001D35"/>
          <w:shd w:val="clear" w:color="auto" w:fill="FFFFFF"/>
        </w:rPr>
        <w:t xml:space="preserve">in </w:t>
      </w:r>
      <w:r w:rsidR="00C52915" w:rsidRPr="00B752B0">
        <w:rPr>
          <w:rFonts w:ascii="Arial" w:hAnsi="Arial" w:cs="Arial"/>
          <w:color w:val="001D35"/>
          <w:shd w:val="clear" w:color="auto" w:fill="FFFFFF"/>
        </w:rPr>
        <w:t>three systems</w:t>
      </w:r>
      <w:r w:rsidR="00C52915">
        <w:rPr>
          <w:rFonts w:ascii="Arial" w:hAnsi="Arial" w:cs="Arial"/>
          <w:color w:val="001D35"/>
          <w:shd w:val="clear" w:color="auto" w:fill="FFFFFF"/>
        </w:rPr>
        <w:t xml:space="preserve">, raising additional concerns that their concentrated market power may result in even </w:t>
      </w:r>
      <w:r w:rsidR="00C52915" w:rsidRPr="004724F9">
        <w:rPr>
          <w:rFonts w:ascii="Arial" w:hAnsi="Arial" w:cs="Arial"/>
          <w:color w:val="001D35"/>
          <w:shd w:val="clear" w:color="auto" w:fill="FFFFFF"/>
        </w:rPr>
        <w:t>higher</w:t>
      </w:r>
      <w:r w:rsidR="00C52915">
        <w:rPr>
          <w:rFonts w:ascii="Arial" w:hAnsi="Arial" w:cs="Arial"/>
          <w:color w:val="001D35"/>
          <w:shd w:val="clear" w:color="auto" w:fill="FFFFFF"/>
        </w:rPr>
        <w:t xml:space="preserve"> prices.</w:t>
      </w:r>
      <w:r w:rsidR="00C52915">
        <w:rPr>
          <w:rStyle w:val="FootnoteReference"/>
          <w:rFonts w:ascii="Arial" w:hAnsi="Arial" w:cs="Arial"/>
          <w:color w:val="001D35"/>
          <w:shd w:val="clear" w:color="auto" w:fill="FFFFFF"/>
        </w:rPr>
        <w:footnoteReference w:id="5"/>
      </w:r>
      <w:r w:rsidR="00A94ED5" w:rsidRPr="00A94ED5">
        <w:rPr>
          <w:rFonts w:ascii="Arial" w:hAnsi="Arial" w:cs="Arial"/>
          <w:color w:val="001D35"/>
          <w:shd w:val="clear" w:color="auto" w:fill="FFFFFF"/>
          <w:vertAlign w:val="superscript"/>
        </w:rPr>
        <w:t>,</w:t>
      </w:r>
      <w:r w:rsidR="00A94ED5">
        <w:rPr>
          <w:rStyle w:val="FootnoteReference"/>
          <w:rFonts w:ascii="Arial" w:hAnsi="Arial" w:cs="Arial"/>
          <w:color w:val="001D35"/>
          <w:shd w:val="clear" w:color="auto" w:fill="FFFFFF"/>
        </w:rPr>
        <w:footnoteReference w:id="6"/>
      </w:r>
      <w:r w:rsidR="00C52915" w:rsidRPr="00C52915">
        <w:rPr>
          <w:rFonts w:ascii="Arial" w:hAnsi="Arial" w:cs="Arial"/>
        </w:rPr>
        <w:t xml:space="preserve"> </w:t>
      </w:r>
    </w:p>
    <w:p w14:paraId="06CE579B" w14:textId="1CFA54C8" w:rsidR="00C032B5" w:rsidRDefault="00EE083A" w:rsidP="00C032B5">
      <w:pPr>
        <w:pStyle w:val="pf0"/>
        <w:spacing w:after="12" w:afterAutospacing="0" w:line="278" w:lineRule="auto"/>
        <w:rPr>
          <w:rFonts w:ascii="Arial" w:eastAsiaTheme="minorEastAsia" w:hAnsi="Arial" w:cs="Arial"/>
        </w:rPr>
      </w:pPr>
      <w:r>
        <w:rPr>
          <w:rFonts w:ascii="Arial" w:hAnsi="Arial" w:cs="Arial"/>
        </w:rPr>
        <w:t>In Michigan today, one in five adults lack a usual source of care</w:t>
      </w:r>
      <w:r>
        <w:rPr>
          <w:rStyle w:val="FootnoteReference"/>
          <w:rFonts w:ascii="Arial" w:hAnsi="Arial" w:cs="Arial"/>
        </w:rPr>
        <w:footnoteReference w:id="7"/>
      </w:r>
      <w:r>
        <w:rPr>
          <w:rFonts w:ascii="Arial" w:hAnsi="Arial" w:cs="Arial"/>
        </w:rPr>
        <w:t>. T</w:t>
      </w:r>
      <w:r w:rsidRPr="00B752B0">
        <w:rPr>
          <w:rFonts w:ascii="Arial" w:eastAsiaTheme="minorEastAsia" w:hAnsi="Arial" w:cs="Arial"/>
        </w:rPr>
        <w:t>he i</w:t>
      </w:r>
      <w:r>
        <w:rPr>
          <w:rFonts w:ascii="Arial" w:eastAsiaTheme="minorEastAsia" w:hAnsi="Arial" w:cs="Arial"/>
        </w:rPr>
        <w:t>ntroduction</w:t>
      </w:r>
      <w:r w:rsidRPr="00B752B0">
        <w:rPr>
          <w:rFonts w:ascii="Arial" w:eastAsiaTheme="minorEastAsia" w:hAnsi="Arial" w:cs="Arial"/>
        </w:rPr>
        <w:t xml:space="preserve"> of Medicaid </w:t>
      </w:r>
      <w:r>
        <w:rPr>
          <w:rFonts w:ascii="Arial" w:eastAsiaTheme="minorEastAsia" w:hAnsi="Arial" w:cs="Arial"/>
        </w:rPr>
        <w:t>Community Engagement Re</w:t>
      </w:r>
      <w:r w:rsidRPr="00B752B0">
        <w:rPr>
          <w:rFonts w:ascii="Arial" w:eastAsiaTheme="minorEastAsia" w:hAnsi="Arial" w:cs="Arial"/>
        </w:rPr>
        <w:t>quirements</w:t>
      </w:r>
      <w:r>
        <w:rPr>
          <w:rFonts w:ascii="Arial" w:eastAsiaTheme="minorEastAsia" w:hAnsi="Arial" w:cs="Arial"/>
        </w:rPr>
        <w:t xml:space="preserve"> and other aspects of the</w:t>
      </w:r>
      <w:r w:rsidR="00036325" w:rsidRPr="00036325">
        <w:rPr>
          <w:rFonts w:ascii="Arial" w:eastAsiaTheme="minorEastAsia" w:hAnsi="Arial" w:cs="Arial"/>
        </w:rPr>
        <w:t xml:space="preserve"> One Big Beautiful Bill Act (OBBA) </w:t>
      </w:r>
      <w:r>
        <w:rPr>
          <w:rFonts w:ascii="Arial" w:eastAsiaTheme="minorEastAsia" w:hAnsi="Arial" w:cs="Arial"/>
        </w:rPr>
        <w:t xml:space="preserve">will further </w:t>
      </w:r>
      <w:r w:rsidRPr="004B334A">
        <w:rPr>
          <w:rFonts w:ascii="Arial" w:eastAsiaTheme="minorHAnsi" w:hAnsi="Arial" w:cs="Arial"/>
          <w:kern w:val="2"/>
          <w14:ligatures w14:val="standardContextual"/>
        </w:rPr>
        <w:t>erode</w:t>
      </w:r>
      <w:r>
        <w:rPr>
          <w:rFonts w:ascii="Arial" w:eastAsiaTheme="minorEastAsia" w:hAnsi="Arial" w:cs="Arial"/>
        </w:rPr>
        <w:t xml:space="preserve"> access, increasing the number of </w:t>
      </w:r>
      <w:r w:rsidRPr="00B752B0">
        <w:rPr>
          <w:rFonts w:ascii="Arial" w:eastAsiaTheme="minorEastAsia" w:hAnsi="Arial" w:cs="Arial"/>
        </w:rPr>
        <w:t xml:space="preserve">uninsured </w:t>
      </w:r>
      <w:r>
        <w:rPr>
          <w:rFonts w:ascii="Arial" w:eastAsiaTheme="minorEastAsia" w:hAnsi="Arial" w:cs="Arial"/>
        </w:rPr>
        <w:t>Michiganders. W</w:t>
      </w:r>
      <w:r w:rsidRPr="00B752B0">
        <w:rPr>
          <w:rFonts w:ascii="Arial" w:eastAsiaTheme="minorEastAsia" w:hAnsi="Arial" w:cs="Arial"/>
        </w:rPr>
        <w:t>ithout a stronger primary care system, it is likely that this will increase avoidable emergency room and inpatient care.</w:t>
      </w:r>
      <w:r w:rsidRPr="00DC3877">
        <w:rPr>
          <w:rFonts w:ascii="Arial" w:eastAsiaTheme="minorEastAsia" w:hAnsi="Arial" w:cs="Arial"/>
        </w:rPr>
        <w:t xml:space="preserve"> </w:t>
      </w:r>
      <w:r w:rsidR="00C032B5">
        <w:rPr>
          <w:rFonts w:ascii="Arial" w:eastAsiaTheme="minorEastAsia" w:hAnsi="Arial" w:cs="Arial"/>
        </w:rPr>
        <w:br/>
      </w:r>
    </w:p>
    <w:p w14:paraId="17DBB825" w14:textId="48793FA8" w:rsidR="00B71116" w:rsidRDefault="004212B1" w:rsidP="00B71116">
      <w:pPr>
        <w:rPr>
          <w:rFonts w:ascii="Arial" w:hAnsi="Arial" w:cs="Arial"/>
        </w:rPr>
      </w:pPr>
      <w:r w:rsidRPr="00BB0585">
        <w:rPr>
          <w:rFonts w:ascii="Arial" w:hAnsi="Arial" w:cs="Arial"/>
        </w:rPr>
        <w:t xml:space="preserve">In addition to Michigan’s </w:t>
      </w:r>
      <w:r w:rsidR="00771128" w:rsidRPr="00BB0585">
        <w:rPr>
          <w:rFonts w:ascii="Arial" w:hAnsi="Arial" w:cs="Arial"/>
        </w:rPr>
        <w:t>a</w:t>
      </w:r>
      <w:r w:rsidR="003879C2" w:rsidRPr="00BB0585">
        <w:rPr>
          <w:rFonts w:ascii="Arial" w:hAnsi="Arial" w:cs="Arial"/>
        </w:rPr>
        <w:t>ffordability</w:t>
      </w:r>
      <w:r w:rsidR="00705296" w:rsidRPr="00BB0585">
        <w:rPr>
          <w:rFonts w:ascii="Arial" w:hAnsi="Arial" w:cs="Arial"/>
        </w:rPr>
        <w:t xml:space="preserve"> and access challenges, </w:t>
      </w:r>
      <w:r w:rsidRPr="00BB0585">
        <w:rPr>
          <w:rFonts w:ascii="Arial" w:hAnsi="Arial" w:cs="Arial"/>
        </w:rPr>
        <w:t xml:space="preserve">the population of the state is </w:t>
      </w:r>
      <w:r w:rsidR="001354A6" w:rsidRPr="00BB0585">
        <w:rPr>
          <w:rFonts w:ascii="Arial" w:hAnsi="Arial" w:cs="Arial"/>
        </w:rPr>
        <w:t>growing sicker.</w:t>
      </w:r>
      <w:r w:rsidR="009C440F" w:rsidRPr="00BB0585">
        <w:rPr>
          <w:rFonts w:ascii="Arial" w:hAnsi="Arial" w:cs="Arial"/>
        </w:rPr>
        <w:t xml:space="preserve"> </w:t>
      </w:r>
      <w:r w:rsidR="00B71116" w:rsidRPr="00BB0585">
        <w:rPr>
          <w:rFonts w:ascii="Arial" w:hAnsi="Arial" w:cs="Arial"/>
        </w:rPr>
        <w:t xml:space="preserve">Rates of frequent physical distress, low birth weight, multiple chronic conditions and obesity rates in Michigan </w:t>
      </w:r>
      <w:r w:rsidR="009C440F" w:rsidRPr="00BB0585">
        <w:rPr>
          <w:rFonts w:ascii="Arial" w:hAnsi="Arial" w:cs="Arial"/>
        </w:rPr>
        <w:t xml:space="preserve">now </w:t>
      </w:r>
      <w:r w:rsidR="00B71116" w:rsidRPr="00BB0585">
        <w:rPr>
          <w:rFonts w:ascii="Arial" w:hAnsi="Arial" w:cs="Arial"/>
        </w:rPr>
        <w:t>exceed the national average</w:t>
      </w:r>
      <w:r w:rsidR="00B71116" w:rsidRPr="00BB0585">
        <w:rPr>
          <w:rStyle w:val="FootnoteReference"/>
          <w:rFonts w:ascii="Arial" w:hAnsi="Arial" w:cs="Arial"/>
        </w:rPr>
        <w:footnoteReference w:id="8"/>
      </w:r>
      <w:r w:rsidR="00B71116" w:rsidRPr="00BB0585">
        <w:rPr>
          <w:rFonts w:ascii="Arial" w:hAnsi="Arial" w:cs="Arial"/>
        </w:rPr>
        <w:t xml:space="preserve">. </w:t>
      </w:r>
      <w:r w:rsidR="00B9477D" w:rsidRPr="00BB0585">
        <w:rPr>
          <w:rFonts w:ascii="Arial" w:hAnsi="Arial" w:cs="Arial"/>
        </w:rPr>
        <w:t>A</w:t>
      </w:r>
      <w:r w:rsidR="009C440F" w:rsidRPr="00BB0585">
        <w:rPr>
          <w:rFonts w:ascii="Arial" w:hAnsi="Arial" w:cs="Arial"/>
        </w:rPr>
        <w:t xml:space="preserve">s well, </w:t>
      </w:r>
      <w:r w:rsidR="00B9477D" w:rsidRPr="00BB0585">
        <w:rPr>
          <w:rFonts w:ascii="Arial" w:hAnsi="Arial" w:cs="Arial"/>
        </w:rPr>
        <w:t>t</w:t>
      </w:r>
      <w:r w:rsidR="00B71116" w:rsidRPr="00BB0585">
        <w:rPr>
          <w:rFonts w:ascii="Arial" w:hAnsi="Arial" w:cs="Arial"/>
        </w:rPr>
        <w:t>he number of people with chronic disease</w:t>
      </w:r>
      <w:r w:rsidR="00D42FAA" w:rsidRPr="00BB0585">
        <w:rPr>
          <w:rFonts w:ascii="Arial" w:hAnsi="Arial" w:cs="Arial"/>
        </w:rPr>
        <w:t>s</w:t>
      </w:r>
      <w:r w:rsidR="00B71116" w:rsidRPr="00BB0585">
        <w:rPr>
          <w:rFonts w:ascii="Arial" w:hAnsi="Arial" w:cs="Arial"/>
        </w:rPr>
        <w:t xml:space="preserve"> is climbing </w:t>
      </w:r>
      <w:r w:rsidR="00416C12" w:rsidRPr="00BB0585">
        <w:rPr>
          <w:rFonts w:ascii="Arial" w:hAnsi="Arial" w:cs="Arial"/>
        </w:rPr>
        <w:t xml:space="preserve">with younger ages of chronic disease </w:t>
      </w:r>
      <w:r w:rsidR="00F33A63" w:rsidRPr="00BB0585">
        <w:rPr>
          <w:rFonts w:ascii="Arial" w:hAnsi="Arial" w:cs="Arial"/>
        </w:rPr>
        <w:t>onset nationally</w:t>
      </w:r>
      <w:r w:rsidR="00EC56C8" w:rsidRPr="00B752B0">
        <w:rPr>
          <w:rStyle w:val="FootnoteReference"/>
          <w:rFonts w:ascii="Arial" w:hAnsi="Arial" w:cs="Arial"/>
          <w:color w:val="000000"/>
          <w:shd w:val="clear" w:color="auto" w:fill="FFFFFF"/>
        </w:rPr>
        <w:footnoteReference w:id="9"/>
      </w:r>
      <w:r w:rsidR="00EC56C8">
        <w:rPr>
          <w:rFonts w:ascii="Arial" w:hAnsi="Arial" w:cs="Arial"/>
        </w:rPr>
        <w:t>.</w:t>
      </w:r>
      <w:r w:rsidR="00B71116" w:rsidRPr="00B752B0">
        <w:rPr>
          <w:rFonts w:ascii="Arial" w:hAnsi="Arial" w:cs="Arial"/>
          <w:color w:val="000000"/>
          <w:shd w:val="clear" w:color="auto" w:fill="FFFFFF"/>
        </w:rPr>
        <w:t xml:space="preserve"> </w:t>
      </w:r>
    </w:p>
    <w:p w14:paraId="20FD0142" w14:textId="7F1BA056" w:rsidR="00F357F9" w:rsidRDefault="00FE643B" w:rsidP="00CD33B7">
      <w:pPr>
        <w:rPr>
          <w:rFonts w:ascii="Arial" w:hAnsi="Arial" w:cs="Arial"/>
        </w:rPr>
      </w:pPr>
      <w:r>
        <w:rPr>
          <w:rFonts w:ascii="Arial" w:eastAsiaTheme="minorEastAsia" w:hAnsi="Arial" w:cs="Arial"/>
        </w:rPr>
        <w:lastRenderedPageBreak/>
        <w:t>All of this is occurring as</w:t>
      </w:r>
      <w:r w:rsidR="005630FB">
        <w:rPr>
          <w:rFonts w:ascii="Arial" w:eastAsiaTheme="minorEastAsia" w:hAnsi="Arial" w:cs="Arial"/>
        </w:rPr>
        <w:t xml:space="preserve"> primary care </w:t>
      </w:r>
      <w:r w:rsidR="008A13D2">
        <w:rPr>
          <w:rFonts w:ascii="Arial" w:eastAsiaTheme="minorEastAsia" w:hAnsi="Arial" w:cs="Arial"/>
        </w:rPr>
        <w:t>clinicians</w:t>
      </w:r>
      <w:r w:rsidR="005630FB">
        <w:rPr>
          <w:rFonts w:ascii="Arial" w:eastAsiaTheme="minorEastAsia" w:hAnsi="Arial" w:cs="Arial"/>
        </w:rPr>
        <w:t xml:space="preserve">, the </w:t>
      </w:r>
      <w:r w:rsidR="00212BD7">
        <w:rPr>
          <w:rFonts w:ascii="Arial" w:eastAsiaTheme="minorEastAsia" w:hAnsi="Arial" w:cs="Arial"/>
        </w:rPr>
        <w:t>first line</w:t>
      </w:r>
      <w:r w:rsidR="005630FB">
        <w:rPr>
          <w:rFonts w:ascii="Arial" w:eastAsiaTheme="minorEastAsia" w:hAnsi="Arial" w:cs="Arial"/>
        </w:rPr>
        <w:t xml:space="preserve"> of contact for patient concerns and linchpin of the system, are</w:t>
      </w:r>
      <w:r w:rsidR="008156B3">
        <w:rPr>
          <w:rFonts w:ascii="Arial" w:eastAsiaTheme="minorEastAsia" w:hAnsi="Arial" w:cs="Arial"/>
        </w:rPr>
        <w:t xml:space="preserve"> under-resourced, receiving </w:t>
      </w:r>
      <w:r w:rsidR="008156B3">
        <w:rPr>
          <w:rFonts w:ascii="Arial" w:hAnsi="Arial" w:cs="Arial"/>
        </w:rPr>
        <w:t>the smallest share of the Michigan healthcare dollar (5 to 6%) though</w:t>
      </w:r>
      <w:r w:rsidR="00045EC3">
        <w:rPr>
          <w:rFonts w:ascii="Arial" w:hAnsi="Arial" w:cs="Arial"/>
        </w:rPr>
        <w:t>, like their peers natio</w:t>
      </w:r>
      <w:r w:rsidR="00486C16">
        <w:rPr>
          <w:rFonts w:ascii="Arial" w:hAnsi="Arial" w:cs="Arial"/>
        </w:rPr>
        <w:t>nally,</w:t>
      </w:r>
      <w:r w:rsidR="008156B3">
        <w:rPr>
          <w:rFonts w:ascii="Arial" w:hAnsi="Arial" w:cs="Arial"/>
        </w:rPr>
        <w:t xml:space="preserve"> they provide </w:t>
      </w:r>
      <w:r w:rsidR="00687E39">
        <w:rPr>
          <w:rFonts w:ascii="Arial" w:hAnsi="Arial" w:cs="Arial"/>
        </w:rPr>
        <w:t>over</w:t>
      </w:r>
      <w:r w:rsidR="008156B3">
        <w:rPr>
          <w:rFonts w:ascii="Arial" w:hAnsi="Arial" w:cs="Arial"/>
        </w:rPr>
        <w:t xml:space="preserve"> 35% of the visits. </w:t>
      </w:r>
      <w:r w:rsidR="007343C4">
        <w:rPr>
          <w:rFonts w:ascii="Arial" w:hAnsi="Arial" w:cs="Arial"/>
        </w:rPr>
        <w:t xml:space="preserve">To better understand how spending on primary care varies across the US, The Robert Graham Center and the Milbank Fund release an annual Primary Care Scorecard and Dashboard. The dashboard calculates </w:t>
      </w:r>
      <w:r w:rsidR="00F357F9" w:rsidRPr="00B752B0">
        <w:rPr>
          <w:rFonts w:ascii="Arial" w:hAnsi="Arial" w:cs="Arial"/>
        </w:rPr>
        <w:t xml:space="preserve">the percent of spending </w:t>
      </w:r>
      <w:r w:rsidR="00F357F9">
        <w:rPr>
          <w:rFonts w:ascii="Arial" w:hAnsi="Arial" w:cs="Arial"/>
        </w:rPr>
        <w:t>on</w:t>
      </w:r>
      <w:r w:rsidR="00F357F9" w:rsidRPr="00B752B0">
        <w:rPr>
          <w:rFonts w:ascii="Arial" w:hAnsi="Arial" w:cs="Arial"/>
        </w:rPr>
        <w:t xml:space="preserve"> primary care office-based expenditures for primary care physicians (PCPs) defined as general practitioners, family physicians, general internists, geriatricians, and general pediatricians) for each state</w:t>
      </w:r>
      <w:r w:rsidR="00F357F9">
        <w:rPr>
          <w:rFonts w:ascii="Arial" w:hAnsi="Arial" w:cs="Arial"/>
        </w:rPr>
        <w:t xml:space="preserve"> (i.e., the “narrow definition” of primary care spending)</w:t>
      </w:r>
      <w:r w:rsidR="00F357F9" w:rsidRPr="00B752B0">
        <w:rPr>
          <w:rFonts w:ascii="Arial" w:hAnsi="Arial" w:cs="Arial"/>
        </w:rPr>
        <w:t xml:space="preserve">. They found that in Michigan </w:t>
      </w:r>
      <w:r w:rsidR="00F357F9">
        <w:rPr>
          <w:rFonts w:ascii="Arial" w:hAnsi="Arial" w:cs="Arial"/>
        </w:rPr>
        <w:t xml:space="preserve">in 2022, the most recent year of available data, </w:t>
      </w:r>
      <w:r w:rsidR="00F357F9" w:rsidRPr="00B04339">
        <w:rPr>
          <w:rFonts w:ascii="Arial" w:hAnsi="Arial" w:cs="Arial"/>
        </w:rPr>
        <w:t xml:space="preserve">5.5% of </w:t>
      </w:r>
      <w:r w:rsidR="00F357F9">
        <w:rPr>
          <w:rFonts w:ascii="Arial" w:hAnsi="Arial" w:cs="Arial"/>
        </w:rPr>
        <w:t xml:space="preserve">overall </w:t>
      </w:r>
      <w:r w:rsidR="00F357F9" w:rsidRPr="00B04339">
        <w:rPr>
          <w:rFonts w:ascii="Arial" w:hAnsi="Arial" w:cs="Arial"/>
        </w:rPr>
        <w:t>s</w:t>
      </w:r>
      <w:r w:rsidR="00F357F9">
        <w:rPr>
          <w:rFonts w:ascii="Arial" w:hAnsi="Arial" w:cs="Arial"/>
        </w:rPr>
        <w:t>pending, 6</w:t>
      </w:r>
      <w:r w:rsidR="00F357F9" w:rsidRPr="00B04339">
        <w:rPr>
          <w:rFonts w:ascii="Arial" w:hAnsi="Arial" w:cs="Arial"/>
        </w:rPr>
        <w:t>.2</w:t>
      </w:r>
      <w:r w:rsidR="00F357F9">
        <w:rPr>
          <w:rFonts w:ascii="Arial" w:hAnsi="Arial" w:cs="Arial"/>
        </w:rPr>
        <w:t>%</w:t>
      </w:r>
      <w:r w:rsidR="00F357F9" w:rsidRPr="00B04339">
        <w:rPr>
          <w:rFonts w:ascii="Arial" w:hAnsi="Arial" w:cs="Arial"/>
        </w:rPr>
        <w:t xml:space="preserve"> of commercial</w:t>
      </w:r>
      <w:r w:rsidR="00F357F9">
        <w:rPr>
          <w:rFonts w:ascii="Arial" w:hAnsi="Arial" w:cs="Arial"/>
        </w:rPr>
        <w:t xml:space="preserve"> spending, </w:t>
      </w:r>
      <w:r w:rsidR="00F357F9" w:rsidRPr="00B04339">
        <w:rPr>
          <w:rFonts w:ascii="Arial" w:hAnsi="Arial" w:cs="Arial"/>
        </w:rPr>
        <w:t>5.6</w:t>
      </w:r>
      <w:r w:rsidR="00F357F9">
        <w:rPr>
          <w:rFonts w:ascii="Arial" w:hAnsi="Arial" w:cs="Arial"/>
        </w:rPr>
        <w:t>%</w:t>
      </w:r>
      <w:r w:rsidR="00F357F9" w:rsidRPr="00B04339">
        <w:rPr>
          <w:rFonts w:ascii="Arial" w:hAnsi="Arial" w:cs="Arial"/>
        </w:rPr>
        <w:t xml:space="preserve"> of Medicaid</w:t>
      </w:r>
      <w:r w:rsidR="00F357F9">
        <w:rPr>
          <w:rFonts w:ascii="Arial" w:hAnsi="Arial" w:cs="Arial"/>
        </w:rPr>
        <w:t xml:space="preserve"> spending, and </w:t>
      </w:r>
      <w:r w:rsidR="00F357F9" w:rsidRPr="00B04339">
        <w:rPr>
          <w:rFonts w:ascii="Arial" w:hAnsi="Arial" w:cs="Arial"/>
        </w:rPr>
        <w:t>3.4</w:t>
      </w:r>
      <w:r w:rsidR="00F357F9">
        <w:rPr>
          <w:rFonts w:ascii="Arial" w:hAnsi="Arial" w:cs="Arial"/>
        </w:rPr>
        <w:t>%</w:t>
      </w:r>
      <w:r w:rsidR="00F357F9" w:rsidRPr="00B04339">
        <w:rPr>
          <w:rFonts w:ascii="Arial" w:hAnsi="Arial" w:cs="Arial"/>
        </w:rPr>
        <w:t xml:space="preserve"> of </w:t>
      </w:r>
      <w:r w:rsidR="00F357F9">
        <w:rPr>
          <w:rFonts w:ascii="Arial" w:hAnsi="Arial" w:cs="Arial"/>
        </w:rPr>
        <w:t xml:space="preserve">Medicare spending </w:t>
      </w:r>
      <w:r w:rsidR="0053351F">
        <w:rPr>
          <w:rFonts w:ascii="Arial" w:hAnsi="Arial" w:cs="Arial"/>
        </w:rPr>
        <w:t>wa</w:t>
      </w:r>
      <w:r w:rsidR="00F357F9">
        <w:rPr>
          <w:rFonts w:ascii="Arial" w:hAnsi="Arial" w:cs="Arial"/>
        </w:rPr>
        <w:t>s on primary care</w:t>
      </w:r>
      <w:r w:rsidR="0053351F" w:rsidRPr="00B752B0">
        <w:rPr>
          <w:rFonts w:ascii="Arial" w:hAnsi="Arial" w:cs="Arial"/>
        </w:rPr>
        <w:t>, as shown in the following graph</w:t>
      </w:r>
      <w:r w:rsidR="00F357F9">
        <w:rPr>
          <w:rFonts w:ascii="Arial" w:hAnsi="Arial" w:cs="Arial"/>
        </w:rPr>
        <w:t>.  These per</w:t>
      </w:r>
      <w:r w:rsidR="00F357F9" w:rsidRPr="00B752B0">
        <w:rPr>
          <w:rFonts w:ascii="Arial" w:hAnsi="Arial" w:cs="Arial"/>
        </w:rPr>
        <w:t>centages are a far cry from the 12</w:t>
      </w:r>
      <w:r w:rsidR="00F357F9">
        <w:rPr>
          <w:rFonts w:ascii="Arial" w:hAnsi="Arial" w:cs="Arial"/>
        </w:rPr>
        <w:t xml:space="preserve"> to </w:t>
      </w:r>
      <w:r w:rsidR="00F357F9" w:rsidRPr="00B752B0">
        <w:rPr>
          <w:rFonts w:ascii="Arial" w:hAnsi="Arial" w:cs="Arial"/>
        </w:rPr>
        <w:t xml:space="preserve">15% that experts </w:t>
      </w:r>
      <w:r w:rsidR="00F357F9">
        <w:rPr>
          <w:rFonts w:ascii="Arial" w:hAnsi="Arial" w:cs="Arial"/>
        </w:rPr>
        <w:t>say</w:t>
      </w:r>
      <w:r w:rsidR="00F357F9" w:rsidRPr="00B752B0">
        <w:rPr>
          <w:rFonts w:ascii="Arial" w:hAnsi="Arial" w:cs="Arial"/>
        </w:rPr>
        <w:t xml:space="preserve"> is required </w:t>
      </w:r>
      <w:r w:rsidR="00541BA5">
        <w:rPr>
          <w:rFonts w:ascii="Arial" w:hAnsi="Arial" w:cs="Arial"/>
        </w:rPr>
        <w:t xml:space="preserve">to fund </w:t>
      </w:r>
      <w:r w:rsidR="00F357F9" w:rsidRPr="00B752B0">
        <w:rPr>
          <w:rFonts w:ascii="Arial" w:hAnsi="Arial" w:cs="Arial"/>
        </w:rPr>
        <w:t>robust primary care</w:t>
      </w:r>
      <w:r w:rsidR="00F357F9">
        <w:rPr>
          <w:rFonts w:ascii="Arial" w:hAnsi="Arial" w:cs="Arial"/>
        </w:rPr>
        <w:t>.</w:t>
      </w:r>
    </w:p>
    <w:p w14:paraId="5D7F3B57" w14:textId="77777777" w:rsidR="00F357F9" w:rsidRPr="00B752B0" w:rsidRDefault="00F357F9" w:rsidP="00F357F9">
      <w:pPr>
        <w:jc w:val="center"/>
        <w:rPr>
          <w:rFonts w:ascii="Arial" w:hAnsi="Arial" w:cs="Arial"/>
        </w:rPr>
      </w:pPr>
      <w:r w:rsidRPr="00E03ED9">
        <w:rPr>
          <w:rFonts w:ascii="Arial" w:hAnsi="Arial" w:cs="Arial"/>
          <w:noProof/>
        </w:rPr>
        <mc:AlternateContent>
          <mc:Choice Requires="wps">
            <w:drawing>
              <wp:anchor distT="45720" distB="45720" distL="114300" distR="114300" simplePos="0" relativeHeight="251661312" behindDoc="0" locked="0" layoutInCell="1" allowOverlap="1" wp14:anchorId="7B4AC227" wp14:editId="7E074F5F">
                <wp:simplePos x="0" y="0"/>
                <wp:positionH relativeFrom="margin">
                  <wp:posOffset>428625</wp:posOffset>
                </wp:positionH>
                <wp:positionV relativeFrom="paragraph">
                  <wp:posOffset>156845</wp:posOffset>
                </wp:positionV>
                <wp:extent cx="647700" cy="457200"/>
                <wp:effectExtent l="0" t="0" r="0" b="0"/>
                <wp:wrapNone/>
                <wp:docPr id="538511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57200"/>
                        </a:xfrm>
                        <a:prstGeom prst="rect">
                          <a:avLst/>
                        </a:prstGeom>
                        <a:solidFill>
                          <a:srgbClr val="FFFFFF"/>
                        </a:solidFill>
                        <a:ln w="9525">
                          <a:noFill/>
                          <a:miter lim="800000"/>
                          <a:headEnd/>
                          <a:tailEnd/>
                        </a:ln>
                      </wps:spPr>
                      <wps:txbx>
                        <w:txbxContent>
                          <w:p w14:paraId="40C5BC1B" w14:textId="77777777" w:rsidR="00F357F9" w:rsidRPr="00674460" w:rsidRDefault="00F357F9" w:rsidP="00F357F9">
                            <w:pPr>
                              <w:rPr>
                                <w:sz w:val="12"/>
                                <w:szCs w:val="12"/>
                              </w:rPr>
                            </w:pPr>
                            <w:r w:rsidRPr="00674460">
                              <w:rPr>
                                <w:sz w:val="12"/>
                                <w:szCs w:val="12"/>
                              </w:rPr>
                              <w:t>% Primary Care Spending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AC227" id="_x0000_t202" coordsize="21600,21600" o:spt="202" path="m,l,21600r21600,l21600,xe">
                <v:stroke joinstyle="miter"/>
                <v:path gradientshapeok="t" o:connecttype="rect"/>
              </v:shapetype>
              <v:shape id="Text Box 2" o:spid="_x0000_s1026" type="#_x0000_t202" style="position:absolute;left:0;text-align:left;margin-left:33.75pt;margin-top:12.35pt;width:51pt;height:3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mHCgIAAPUDAAAOAAAAZHJzL2Uyb0RvYy54bWysU9tu2zAMfR+wfxD0vtgJkqY14hRdugwD&#10;ugvQ7QNkWY6FyaJGKbG7rx8lu2m2vQ3TgyCK1CF5eLS5HTrDTgq9Blvy+SznTFkJtbaHkn/7un9z&#10;zZ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" stroked="f">
                <v:textbox>
                  <w:txbxContent>
                    <w:p w14:paraId="40C5BC1B" w14:textId="77777777" w:rsidR="00F357F9" w:rsidRPr="00674460" w:rsidRDefault="00F357F9" w:rsidP="00F357F9">
                      <w:pPr>
                        <w:rPr>
                          <w:sz w:val="12"/>
                          <w:szCs w:val="12"/>
                        </w:rPr>
                      </w:pPr>
                      <w:r w:rsidRPr="00674460">
                        <w:rPr>
                          <w:sz w:val="12"/>
                          <w:szCs w:val="12"/>
                        </w:rPr>
                        <w:t>% Primary Care Spending</w:t>
                      </w:r>
                    </w:p>
                  </w:txbxContent>
                </v:textbox>
                <w10:wrap anchorx="margin"/>
              </v:shape>
            </w:pict>
          </mc:Fallback>
        </mc:AlternateContent>
      </w:r>
      <w:r>
        <w:rPr>
          <w:noProof/>
        </w:rPr>
        <w:drawing>
          <wp:inline distT="0" distB="0" distL="0" distR="0" wp14:anchorId="797CDD6E" wp14:editId="4647B0C8">
            <wp:extent cx="5095875" cy="3171825"/>
            <wp:effectExtent l="0" t="0" r="9525" b="9525"/>
            <wp:docPr id="931846748" name="Chart 1">
              <a:extLst xmlns:a="http://schemas.openxmlformats.org/drawingml/2006/main">
                <a:ext uri="{FF2B5EF4-FFF2-40B4-BE49-F238E27FC236}">
                  <a16:creationId xmlns:a16="http://schemas.microsoft.com/office/drawing/2014/main" id="{82E3B319-DBF0-79DF-E9B4-766DC63B2B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1453B7" w14:textId="77777777" w:rsidR="00F357F9" w:rsidRPr="005F5A8F" w:rsidRDefault="00F357F9" w:rsidP="00F357F9">
      <w:pPr>
        <w:spacing w:after="0" w:line="240" w:lineRule="auto"/>
        <w:jc w:val="center"/>
        <w:rPr>
          <w:rFonts w:ascii="Arial" w:hAnsi="Arial" w:cs="Arial"/>
          <w:i/>
          <w:iCs/>
          <w:color w:val="1B1B1B"/>
          <w:sz w:val="14"/>
          <w:szCs w:val="14"/>
        </w:rPr>
      </w:pPr>
      <w:r w:rsidRPr="005F5A8F">
        <w:rPr>
          <w:rFonts w:ascii="Arial" w:hAnsi="Arial" w:cs="Arial"/>
          <w:i/>
          <w:iCs/>
          <w:color w:val="1B1B1B"/>
          <w:sz w:val="14"/>
          <w:szCs w:val="14"/>
        </w:rPr>
        <w:t>Definition = O</w:t>
      </w:r>
      <w:r w:rsidRPr="005F5A8F">
        <w:rPr>
          <w:rFonts w:ascii="Arial" w:hAnsi="Arial" w:cs="Arial"/>
          <w:i/>
          <w:iCs/>
          <w:sz w:val="14"/>
          <w:szCs w:val="14"/>
        </w:rPr>
        <w:t>ffice-based expenditures for primary care physicians (PCPs) defined as general practitioners, family physicians, general internists, geriatricians, and general pediatricians)</w:t>
      </w:r>
    </w:p>
    <w:p w14:paraId="27DC8EE4" w14:textId="77777777" w:rsidR="00F357F9" w:rsidRPr="005F5A8F" w:rsidRDefault="00F357F9" w:rsidP="00F357F9">
      <w:pPr>
        <w:spacing w:after="0" w:line="240" w:lineRule="auto"/>
        <w:jc w:val="center"/>
        <w:rPr>
          <w:rFonts w:ascii="Arial" w:hAnsi="Arial" w:cs="Arial"/>
          <w:i/>
          <w:iCs/>
          <w:color w:val="1B1B1B"/>
          <w:sz w:val="16"/>
          <w:szCs w:val="16"/>
        </w:rPr>
      </w:pPr>
    </w:p>
    <w:p w14:paraId="53627A99" w14:textId="77777777" w:rsidR="00F357F9" w:rsidRPr="005F5A8F" w:rsidRDefault="00F357F9" w:rsidP="00F357F9">
      <w:pPr>
        <w:spacing w:after="0" w:line="276" w:lineRule="auto"/>
        <w:rPr>
          <w:rFonts w:ascii="Arial" w:hAnsi="Arial" w:cs="Arial"/>
          <w:i/>
          <w:iCs/>
          <w:sz w:val="16"/>
          <w:szCs w:val="16"/>
        </w:rPr>
      </w:pPr>
      <w:r>
        <w:rPr>
          <w:rFonts w:ascii="Arial" w:hAnsi="Arial" w:cs="Arial"/>
          <w:i/>
          <w:iCs/>
          <w:sz w:val="16"/>
          <w:szCs w:val="16"/>
        </w:rPr>
        <w:t xml:space="preserve">       Drawn from data in the </w:t>
      </w:r>
      <w:r w:rsidRPr="005F5A8F">
        <w:rPr>
          <w:rFonts w:ascii="Arial" w:hAnsi="Arial" w:cs="Arial"/>
          <w:i/>
          <w:iCs/>
          <w:sz w:val="16"/>
          <w:szCs w:val="16"/>
        </w:rPr>
        <w:t xml:space="preserve"> 2025 Primary Care Scorecard Data Dashboard; Milbank Memorial Fund</w:t>
      </w:r>
      <w:r>
        <w:rPr>
          <w:rFonts w:ascii="Arial" w:hAnsi="Arial" w:cs="Arial"/>
          <w:i/>
          <w:iCs/>
          <w:sz w:val="16"/>
          <w:szCs w:val="16"/>
        </w:rPr>
        <w:t>, Jabbarpour, et. al.</w:t>
      </w:r>
      <w:r w:rsidRPr="005F5A8F">
        <w:rPr>
          <w:rFonts w:ascii="Arial" w:hAnsi="Arial" w:cs="Arial"/>
          <w:i/>
          <w:iCs/>
          <w:sz w:val="16"/>
          <w:szCs w:val="16"/>
        </w:rPr>
        <w:t xml:space="preserve"> </w:t>
      </w:r>
    </w:p>
    <w:p w14:paraId="04061B26" w14:textId="77777777" w:rsidR="00F357F9" w:rsidRPr="00575D37" w:rsidRDefault="00F357F9" w:rsidP="00F357F9">
      <w:pPr>
        <w:spacing w:after="0" w:line="240" w:lineRule="auto"/>
        <w:rPr>
          <w:rFonts w:ascii="Arial" w:hAnsi="Arial" w:cs="Arial"/>
          <w:color w:val="1B1B1B"/>
          <w:sz w:val="28"/>
          <w:szCs w:val="28"/>
        </w:rPr>
      </w:pPr>
    </w:p>
    <w:p w14:paraId="794C32EE" w14:textId="77777777" w:rsidR="00F357F9" w:rsidRPr="00B752B0" w:rsidRDefault="00F357F9" w:rsidP="00F357F9">
      <w:pPr>
        <w:spacing w:after="0" w:line="240" w:lineRule="auto"/>
        <w:rPr>
          <w:rFonts w:ascii="Arial" w:hAnsi="Arial" w:cs="Arial"/>
          <w:color w:val="1B1B1B"/>
        </w:rPr>
      </w:pPr>
    </w:p>
    <w:p w14:paraId="061D9DB3" w14:textId="4F68E633" w:rsidR="005630FB" w:rsidRDefault="008156B3" w:rsidP="00CD33B7">
      <w:pPr>
        <w:rPr>
          <w:rFonts w:ascii="Arial" w:eastAsiaTheme="minorEastAsia" w:hAnsi="Arial" w:cs="Arial"/>
        </w:rPr>
      </w:pPr>
      <w:r>
        <w:rPr>
          <w:rFonts w:ascii="Arial" w:hAnsi="Arial" w:cs="Arial"/>
        </w:rPr>
        <w:t xml:space="preserve">As a result, few physicians elect to pursue primary care. </w:t>
      </w:r>
      <w:r w:rsidR="008814C6">
        <w:rPr>
          <w:rFonts w:ascii="Arial" w:eastAsiaTheme="minorEastAsia" w:hAnsi="Arial" w:cs="Arial"/>
        </w:rPr>
        <w:t xml:space="preserve">Of Michigan’s 83 counties, over 70 are designated </w:t>
      </w:r>
      <w:r w:rsidR="007343C4">
        <w:rPr>
          <w:rFonts w:ascii="Arial" w:eastAsiaTheme="minorEastAsia" w:hAnsi="Arial" w:cs="Arial"/>
        </w:rPr>
        <w:t>by the</w:t>
      </w:r>
      <w:r w:rsidR="008814C6">
        <w:rPr>
          <w:rFonts w:ascii="Arial" w:eastAsiaTheme="minorEastAsia" w:hAnsi="Arial" w:cs="Arial"/>
        </w:rPr>
        <w:t xml:space="preserve"> </w:t>
      </w:r>
      <w:r w:rsidR="007343C4" w:rsidRPr="007343C4">
        <w:rPr>
          <w:rFonts w:ascii="Arial" w:eastAsiaTheme="minorEastAsia" w:hAnsi="Arial" w:cs="Arial"/>
        </w:rPr>
        <w:t xml:space="preserve">Health Resources and Services Administration (HRSA) </w:t>
      </w:r>
      <w:r w:rsidR="007343C4">
        <w:rPr>
          <w:rFonts w:ascii="Arial" w:eastAsiaTheme="minorEastAsia" w:hAnsi="Arial" w:cs="Arial"/>
        </w:rPr>
        <w:t xml:space="preserve">as </w:t>
      </w:r>
      <w:r w:rsidR="00832902">
        <w:rPr>
          <w:rFonts w:ascii="Arial" w:eastAsiaTheme="minorEastAsia" w:hAnsi="Arial" w:cs="Arial"/>
        </w:rPr>
        <w:t>Health Professional Shortage Areas</w:t>
      </w:r>
      <w:r w:rsidR="007343C4">
        <w:rPr>
          <w:rFonts w:ascii="Arial" w:eastAsiaTheme="minorEastAsia" w:hAnsi="Arial" w:cs="Arial"/>
        </w:rPr>
        <w:t xml:space="preserve"> (HPSAs)</w:t>
      </w:r>
      <w:r w:rsidR="00832902">
        <w:rPr>
          <w:rFonts w:ascii="Arial" w:eastAsiaTheme="minorEastAsia" w:hAnsi="Arial" w:cs="Arial"/>
        </w:rPr>
        <w:t xml:space="preserve">, areas with </w:t>
      </w:r>
      <w:r w:rsidR="00832902" w:rsidRPr="00832902">
        <w:rPr>
          <w:rFonts w:ascii="Arial" w:eastAsiaTheme="minorEastAsia" w:hAnsi="Arial" w:cs="Arial"/>
        </w:rPr>
        <w:t>more than 3,500 people for every one primary care provider</w:t>
      </w:r>
      <w:r w:rsidR="00832902">
        <w:rPr>
          <w:rFonts w:ascii="Arial" w:eastAsiaTheme="minorEastAsia" w:hAnsi="Arial" w:cs="Arial"/>
        </w:rPr>
        <w:t xml:space="preserve">. Research has established that in these areas, there </w:t>
      </w:r>
      <w:r w:rsidR="00832902">
        <w:rPr>
          <w:rFonts w:ascii="Arial" w:eastAsiaTheme="minorEastAsia" w:hAnsi="Arial" w:cs="Arial"/>
        </w:rPr>
        <w:lastRenderedPageBreak/>
        <w:t>are higher rates of e</w:t>
      </w:r>
      <w:r w:rsidR="008814C6" w:rsidRPr="008814C6">
        <w:rPr>
          <w:rFonts w:ascii="Arial" w:eastAsiaTheme="minorEastAsia" w:hAnsi="Arial" w:cs="Arial"/>
        </w:rPr>
        <w:t xml:space="preserve">mergency </w:t>
      </w:r>
      <w:r w:rsidR="00832902">
        <w:rPr>
          <w:rFonts w:ascii="Arial" w:eastAsiaTheme="minorEastAsia" w:hAnsi="Arial" w:cs="Arial"/>
        </w:rPr>
        <w:t>s</w:t>
      </w:r>
      <w:r w:rsidR="008814C6" w:rsidRPr="008814C6">
        <w:rPr>
          <w:rFonts w:ascii="Arial" w:eastAsiaTheme="minorEastAsia" w:hAnsi="Arial" w:cs="Arial"/>
        </w:rPr>
        <w:t xml:space="preserve">urgery, </w:t>
      </w:r>
      <w:r w:rsidR="00832902">
        <w:rPr>
          <w:rFonts w:ascii="Arial" w:eastAsiaTheme="minorEastAsia" w:hAnsi="Arial" w:cs="Arial"/>
        </w:rPr>
        <w:t>s</w:t>
      </w:r>
      <w:r w:rsidR="008814C6" w:rsidRPr="008814C6">
        <w:rPr>
          <w:rFonts w:ascii="Arial" w:eastAsiaTheme="minorEastAsia" w:hAnsi="Arial" w:cs="Arial"/>
        </w:rPr>
        <w:t xml:space="preserve">erious </w:t>
      </w:r>
      <w:r w:rsidR="00832902">
        <w:rPr>
          <w:rFonts w:ascii="Arial" w:eastAsiaTheme="minorEastAsia" w:hAnsi="Arial" w:cs="Arial"/>
        </w:rPr>
        <w:t>c</w:t>
      </w:r>
      <w:r w:rsidR="008814C6" w:rsidRPr="008814C6">
        <w:rPr>
          <w:rFonts w:ascii="Arial" w:eastAsiaTheme="minorEastAsia" w:hAnsi="Arial" w:cs="Arial"/>
        </w:rPr>
        <w:t xml:space="preserve">omplications, </w:t>
      </w:r>
      <w:r w:rsidR="00832902">
        <w:rPr>
          <w:rFonts w:ascii="Arial" w:eastAsiaTheme="minorEastAsia" w:hAnsi="Arial" w:cs="Arial"/>
        </w:rPr>
        <w:t>a</w:t>
      </w:r>
      <w:r w:rsidR="008814C6" w:rsidRPr="008814C6">
        <w:rPr>
          <w:rFonts w:ascii="Arial" w:eastAsiaTheme="minorEastAsia" w:hAnsi="Arial" w:cs="Arial"/>
        </w:rPr>
        <w:t xml:space="preserve">nd </w:t>
      </w:r>
      <w:proofErr w:type="gramStart"/>
      <w:r w:rsidR="00832902">
        <w:rPr>
          <w:rFonts w:ascii="Arial" w:eastAsiaTheme="minorEastAsia" w:hAnsi="Arial" w:cs="Arial"/>
        </w:rPr>
        <w:t>r</w:t>
      </w:r>
      <w:r w:rsidR="008814C6" w:rsidRPr="008814C6">
        <w:rPr>
          <w:rFonts w:ascii="Arial" w:eastAsiaTheme="minorEastAsia" w:hAnsi="Arial" w:cs="Arial"/>
        </w:rPr>
        <w:t>eadmissions</w:t>
      </w:r>
      <w:proofErr w:type="gramEnd"/>
      <w:r w:rsidR="00832902">
        <w:rPr>
          <w:rFonts w:ascii="Arial" w:eastAsiaTheme="minorEastAsia" w:hAnsi="Arial" w:cs="Arial"/>
        </w:rPr>
        <w:t xml:space="preserve"> than in areas with better access to primary care</w:t>
      </w:r>
      <w:r w:rsidR="00832902">
        <w:rPr>
          <w:rStyle w:val="FootnoteReference"/>
          <w:rFonts w:ascii="Arial" w:eastAsiaTheme="minorEastAsia" w:hAnsi="Arial" w:cs="Arial"/>
        </w:rPr>
        <w:footnoteReference w:id="10"/>
      </w:r>
      <w:r w:rsidR="00832902">
        <w:rPr>
          <w:rFonts w:ascii="Arial" w:eastAsiaTheme="minorEastAsia" w:hAnsi="Arial" w:cs="Arial"/>
        </w:rPr>
        <w:t xml:space="preserve">. </w:t>
      </w:r>
      <w:r w:rsidR="00352A79">
        <w:rPr>
          <w:rFonts w:ascii="Arial" w:eastAsiaTheme="minorEastAsia" w:hAnsi="Arial" w:cs="Arial"/>
        </w:rPr>
        <w:t xml:space="preserve"> </w:t>
      </w:r>
    </w:p>
    <w:p w14:paraId="16123FD9" w14:textId="15F5EE88" w:rsidR="00352A79" w:rsidRDefault="008156B3" w:rsidP="00CD33B7">
      <w:pPr>
        <w:rPr>
          <w:rFonts w:ascii="Arial" w:hAnsi="Arial" w:cs="Arial"/>
          <w:color w:val="121314"/>
          <w:shd w:val="clear" w:color="auto" w:fill="FFFFFF"/>
        </w:rPr>
      </w:pPr>
      <w:r>
        <w:rPr>
          <w:rFonts w:ascii="Arial" w:eastAsiaTheme="minorEastAsia" w:hAnsi="Arial" w:cs="Arial"/>
        </w:rPr>
        <w:t>It</w:t>
      </w:r>
      <w:r w:rsidR="00E6527D">
        <w:rPr>
          <w:rFonts w:ascii="Arial" w:eastAsiaTheme="minorEastAsia" w:hAnsi="Arial" w:cs="Arial"/>
        </w:rPr>
        <w:t xml:space="preserve">'s </w:t>
      </w:r>
      <w:r>
        <w:rPr>
          <w:rFonts w:ascii="Arial" w:eastAsiaTheme="minorEastAsia" w:hAnsi="Arial" w:cs="Arial"/>
        </w:rPr>
        <w:t xml:space="preserve">not just </w:t>
      </w:r>
      <w:r w:rsidR="007343C4">
        <w:rPr>
          <w:rFonts w:ascii="Arial" w:eastAsiaTheme="minorEastAsia" w:hAnsi="Arial" w:cs="Arial"/>
        </w:rPr>
        <w:t>HPSAs</w:t>
      </w:r>
      <w:r>
        <w:rPr>
          <w:rFonts w:ascii="Arial" w:eastAsiaTheme="minorEastAsia" w:hAnsi="Arial" w:cs="Arial"/>
        </w:rPr>
        <w:t xml:space="preserve"> that face </w:t>
      </w:r>
      <w:r w:rsidR="00E10E2A">
        <w:rPr>
          <w:rFonts w:ascii="Arial" w:eastAsiaTheme="minorEastAsia" w:hAnsi="Arial" w:cs="Arial"/>
        </w:rPr>
        <w:t xml:space="preserve">primary care </w:t>
      </w:r>
      <w:r>
        <w:rPr>
          <w:rFonts w:ascii="Arial" w:eastAsiaTheme="minorEastAsia" w:hAnsi="Arial" w:cs="Arial"/>
        </w:rPr>
        <w:t>workforce challenges. R</w:t>
      </w:r>
      <w:r w:rsidR="00352A79">
        <w:rPr>
          <w:rFonts w:ascii="Arial" w:hAnsi="Arial" w:cs="Arial"/>
          <w:color w:val="121314"/>
          <w:shd w:val="clear" w:color="auto" w:fill="FFFFFF"/>
        </w:rPr>
        <w:t>esearchers from the Robert Graham Center</w:t>
      </w:r>
      <w:r w:rsidR="00352A79">
        <w:rPr>
          <w:rStyle w:val="FootnoteReference"/>
          <w:rFonts w:ascii="Arial" w:hAnsi="Arial" w:cs="Arial"/>
          <w:color w:val="121314"/>
          <w:shd w:val="clear" w:color="auto" w:fill="FFFFFF"/>
        </w:rPr>
        <w:footnoteReference w:id="11"/>
      </w:r>
      <w:r w:rsidR="00352A79">
        <w:rPr>
          <w:rFonts w:ascii="Arial" w:hAnsi="Arial" w:cs="Arial"/>
          <w:color w:val="121314"/>
          <w:shd w:val="clear" w:color="auto" w:fill="FFFFFF"/>
        </w:rPr>
        <w:t xml:space="preserve"> estimated that by 2030, Michigan will be short 862 primary care physicians </w:t>
      </w:r>
      <w:r>
        <w:rPr>
          <w:rFonts w:ascii="Arial" w:hAnsi="Arial" w:cs="Arial"/>
          <w:color w:val="121314"/>
          <w:shd w:val="clear" w:color="auto" w:fill="FFFFFF"/>
        </w:rPr>
        <w:t xml:space="preserve">overall, </w:t>
      </w:r>
      <w:r w:rsidR="00352A79">
        <w:rPr>
          <w:rFonts w:ascii="Arial" w:hAnsi="Arial" w:cs="Arial"/>
          <w:color w:val="121314"/>
          <w:shd w:val="clear" w:color="auto" w:fill="FFFFFF"/>
        </w:rPr>
        <w:t>given the traditional model of care.</w:t>
      </w:r>
    </w:p>
    <w:p w14:paraId="3E035119" w14:textId="456657AF" w:rsidR="008814C6" w:rsidRDefault="00352A79" w:rsidP="00604B80">
      <w:pPr>
        <w:pStyle w:val="pf0"/>
        <w:spacing w:line="276" w:lineRule="auto"/>
        <w:ind w:firstLine="360"/>
        <w:rPr>
          <w:rFonts w:ascii="Arial" w:eastAsiaTheme="minorEastAsia" w:hAnsi="Arial" w:cs="Arial"/>
          <w:kern w:val="2"/>
          <w14:ligatures w14:val="standardContextual"/>
        </w:rPr>
      </w:pPr>
      <w:r w:rsidRPr="007A00F6">
        <w:rPr>
          <w:rFonts w:ascii="Arial" w:hAnsi="Arial" w:cs="Arial"/>
          <w:noProof/>
        </w:rPr>
        <w:drawing>
          <wp:inline distT="0" distB="0" distL="0" distR="0" wp14:anchorId="023EA653" wp14:editId="5784F5AE">
            <wp:extent cx="5943600" cy="3175635"/>
            <wp:effectExtent l="0" t="0" r="0" b="5715"/>
            <wp:docPr id="546818738" name="Picture 1" descr="A graph showing the growth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18738" name="Picture 1" descr="A graph showing the growth of a patient&#10;&#10;AI-generated content may be incorrect."/>
                    <pic:cNvPicPr/>
                  </pic:nvPicPr>
                  <pic:blipFill>
                    <a:blip r:embed="rId11"/>
                    <a:stretch>
                      <a:fillRect/>
                    </a:stretch>
                  </pic:blipFill>
                  <pic:spPr>
                    <a:xfrm>
                      <a:off x="0" y="0"/>
                      <a:ext cx="5943600" cy="3175635"/>
                    </a:xfrm>
                    <a:prstGeom prst="rect">
                      <a:avLst/>
                    </a:prstGeom>
                  </pic:spPr>
                </pic:pic>
              </a:graphicData>
            </a:graphic>
          </wp:inline>
        </w:drawing>
      </w:r>
    </w:p>
    <w:p w14:paraId="7AC2987F" w14:textId="11AFBA82" w:rsidR="007230D0" w:rsidRPr="009533EE" w:rsidRDefault="00D42FAA" w:rsidP="00BD769C">
      <w:pPr>
        <w:spacing w:after="0" w:line="276" w:lineRule="auto"/>
        <w:rPr>
          <w:rFonts w:ascii="Arial" w:hAnsi="Arial" w:cs="Arial"/>
        </w:rPr>
      </w:pPr>
      <w:r w:rsidRPr="009533EE">
        <w:rPr>
          <w:rFonts w:ascii="Arial" w:hAnsi="Arial" w:cs="Arial"/>
        </w:rPr>
        <w:t>There is ample evidence that r</w:t>
      </w:r>
      <w:r w:rsidR="007230D0" w:rsidRPr="009533EE">
        <w:rPr>
          <w:rFonts w:ascii="Arial" w:hAnsi="Arial" w:cs="Arial"/>
        </w:rPr>
        <w:t>obust, evidence-based primary care is cost-effective and improves population health</w:t>
      </w:r>
      <w:r w:rsidR="00DE241F" w:rsidRPr="009533EE">
        <w:rPr>
          <w:rFonts w:ascii="Arial" w:hAnsi="Arial" w:cs="Arial"/>
        </w:rPr>
        <w:t>, reducing the burden of chronic disease, lowering healthcare costs, and deliver</w:t>
      </w:r>
      <w:r w:rsidR="00A63B49" w:rsidRPr="009533EE">
        <w:rPr>
          <w:rFonts w:ascii="Arial" w:hAnsi="Arial" w:cs="Arial"/>
        </w:rPr>
        <w:t>ing</w:t>
      </w:r>
      <w:r w:rsidR="00DE241F" w:rsidRPr="009533EE">
        <w:rPr>
          <w:rFonts w:ascii="Arial" w:hAnsi="Arial" w:cs="Arial"/>
        </w:rPr>
        <w:t xml:space="preserve"> patient satisfaction</w:t>
      </w:r>
      <w:r w:rsidRPr="009533EE">
        <w:rPr>
          <w:rFonts w:ascii="Arial" w:hAnsi="Arial" w:cs="Arial"/>
        </w:rPr>
        <w:t>.</w:t>
      </w:r>
      <w:r w:rsidR="007230D0" w:rsidRPr="009533EE">
        <w:rPr>
          <w:rStyle w:val="FootnoteReference"/>
          <w:rFonts w:ascii="Arial" w:hAnsi="Arial" w:cs="Arial"/>
        </w:rPr>
        <w:footnoteReference w:id="12"/>
      </w:r>
      <w:r w:rsidR="00BD769C" w:rsidRPr="009533EE">
        <w:rPr>
          <w:rFonts w:ascii="Arial" w:hAnsi="Arial" w:cs="Arial"/>
          <w:vertAlign w:val="superscript"/>
        </w:rPr>
        <w:t>,</w:t>
      </w:r>
      <w:r w:rsidR="008506B0" w:rsidRPr="009533EE">
        <w:rPr>
          <w:rStyle w:val="FootnoteReference"/>
          <w:rFonts w:ascii="Arial" w:hAnsi="Arial" w:cs="Arial"/>
        </w:rPr>
        <w:footnoteReference w:id="13"/>
      </w:r>
      <w:r w:rsidR="00BD769C" w:rsidRPr="009533EE">
        <w:rPr>
          <w:rFonts w:ascii="Arial" w:hAnsi="Arial" w:cs="Arial"/>
          <w:vertAlign w:val="superscript"/>
        </w:rPr>
        <w:t xml:space="preserve">  </w:t>
      </w:r>
      <w:r w:rsidR="00622D9D" w:rsidRPr="009533EE">
        <w:rPr>
          <w:rFonts w:ascii="Arial" w:hAnsi="Arial" w:cs="Arial"/>
          <w:vertAlign w:val="superscript"/>
        </w:rPr>
        <w:t xml:space="preserve"> </w:t>
      </w:r>
      <w:r w:rsidR="00622D9D" w:rsidRPr="009533EE">
        <w:rPr>
          <w:rFonts w:ascii="Arial" w:hAnsi="Arial" w:cs="Arial"/>
        </w:rPr>
        <w:t>Further, Starfield, et. al. established that areas with higher ratios of primary care physicians to population have lower costs of care and better health outcomes.</w:t>
      </w:r>
      <w:r w:rsidR="00622D9D" w:rsidRPr="009533EE">
        <w:rPr>
          <w:rFonts w:ascii="Arial" w:hAnsi="Arial" w:cs="Arial"/>
          <w:vertAlign w:val="superscript"/>
        </w:rPr>
        <w:footnoteReference w:id="14"/>
      </w:r>
      <w:r w:rsidR="00622D9D" w:rsidRPr="009533EE">
        <w:rPr>
          <w:rFonts w:ascii="Arial" w:hAnsi="Arial" w:cs="Arial"/>
          <w:vertAlign w:val="superscript"/>
        </w:rPr>
        <w:br/>
      </w:r>
    </w:p>
    <w:p w14:paraId="0CD55B29" w14:textId="75B7E7D9" w:rsidR="00D4185B" w:rsidRDefault="00A03682" w:rsidP="00CD33B7">
      <w:pPr>
        <w:rPr>
          <w:rFonts w:ascii="Arial" w:hAnsi="Arial" w:cs="Arial"/>
          <w:color w:val="001D35"/>
          <w:shd w:val="clear" w:color="auto" w:fill="FFFFFF"/>
        </w:rPr>
      </w:pPr>
      <w:r w:rsidRPr="00EB48CF">
        <w:rPr>
          <w:rFonts w:ascii="Arial" w:hAnsi="Arial" w:cs="Arial"/>
          <w:color w:val="001D35"/>
          <w:shd w:val="clear" w:color="auto" w:fill="FFFFFF"/>
        </w:rPr>
        <w:t xml:space="preserve">Michiganders </w:t>
      </w:r>
      <w:r w:rsidR="00AD113A" w:rsidRPr="00EB48CF">
        <w:rPr>
          <w:rFonts w:ascii="Arial" w:hAnsi="Arial" w:cs="Arial"/>
          <w:color w:val="001D35"/>
          <w:shd w:val="clear" w:color="auto" w:fill="FFFFFF"/>
        </w:rPr>
        <w:t xml:space="preserve">struggle to access and afford care. Insurers and employers face ever steeper healthcare spending, forcing them to consider less comprehensive benefit offerings and greater employee or member cost-sharing.  </w:t>
      </w:r>
      <w:r w:rsidR="00D4185B" w:rsidRPr="00EB48CF">
        <w:rPr>
          <w:rFonts w:ascii="Arial" w:hAnsi="Arial" w:cs="Arial"/>
          <w:color w:val="001D35"/>
          <w:shd w:val="clear" w:color="auto" w:fill="FFFFFF"/>
        </w:rPr>
        <w:t xml:space="preserve">There are too few </w:t>
      </w:r>
      <w:r w:rsidR="00AD113A" w:rsidRPr="00EB48CF">
        <w:rPr>
          <w:rFonts w:ascii="Arial" w:hAnsi="Arial" w:cs="Arial"/>
          <w:color w:val="001D35"/>
          <w:shd w:val="clear" w:color="auto" w:fill="FFFFFF"/>
        </w:rPr>
        <w:t xml:space="preserve">primary care </w:t>
      </w:r>
      <w:r w:rsidR="0095494C" w:rsidRPr="00EB48CF">
        <w:rPr>
          <w:rFonts w:ascii="Arial" w:hAnsi="Arial" w:cs="Arial"/>
          <w:color w:val="001D35"/>
          <w:shd w:val="clear" w:color="auto" w:fill="FFFFFF"/>
        </w:rPr>
        <w:t>clinician</w:t>
      </w:r>
      <w:r w:rsidR="00D4185B" w:rsidRPr="00EB48CF">
        <w:rPr>
          <w:rFonts w:ascii="Arial" w:hAnsi="Arial" w:cs="Arial"/>
          <w:color w:val="001D35"/>
          <w:shd w:val="clear" w:color="auto" w:fill="FFFFFF"/>
        </w:rPr>
        <w:t>s, and patients must wait weeks and sometimes months to see them. By</w:t>
      </w:r>
      <w:r w:rsidR="00E6527D" w:rsidRPr="00EB48CF">
        <w:rPr>
          <w:rFonts w:ascii="Arial" w:hAnsi="Arial" w:cs="Arial"/>
          <w:color w:val="001D35"/>
          <w:shd w:val="clear" w:color="auto" w:fill="FFFFFF"/>
        </w:rPr>
        <w:t xml:space="preserve"> </w:t>
      </w:r>
      <w:r w:rsidR="00AD113A" w:rsidRPr="00EB48CF">
        <w:rPr>
          <w:rFonts w:ascii="Arial" w:hAnsi="Arial" w:cs="Arial"/>
          <w:color w:val="001D35"/>
          <w:shd w:val="clear" w:color="auto" w:fill="FFFFFF"/>
        </w:rPr>
        <w:t xml:space="preserve">the time that they do, </w:t>
      </w:r>
      <w:r w:rsidR="00D4185B" w:rsidRPr="00EB48CF">
        <w:rPr>
          <w:rFonts w:ascii="Arial" w:hAnsi="Arial" w:cs="Arial"/>
          <w:color w:val="001D35"/>
          <w:shd w:val="clear" w:color="auto" w:fill="FFFFFF"/>
        </w:rPr>
        <w:t xml:space="preserve">patients are often </w:t>
      </w:r>
      <w:r w:rsidR="00AD113A" w:rsidRPr="00EB48CF">
        <w:rPr>
          <w:rFonts w:ascii="Arial" w:hAnsi="Arial" w:cs="Arial"/>
          <w:color w:val="001D35"/>
          <w:shd w:val="clear" w:color="auto" w:fill="FFFFFF"/>
        </w:rPr>
        <w:t>sicker and harder to treat</w:t>
      </w:r>
      <w:r w:rsidR="00253D8B">
        <w:rPr>
          <w:rFonts w:ascii="Arial" w:hAnsi="Arial" w:cs="Arial"/>
          <w:color w:val="001D35"/>
          <w:shd w:val="clear" w:color="auto" w:fill="FFFFFF"/>
        </w:rPr>
        <w:t>, and the cost of treatment is higher</w:t>
      </w:r>
      <w:r w:rsidR="00AD113A" w:rsidRPr="00EB48CF">
        <w:rPr>
          <w:rFonts w:ascii="Arial" w:hAnsi="Arial" w:cs="Arial"/>
          <w:color w:val="001D35"/>
          <w:shd w:val="clear" w:color="auto" w:fill="FFFFFF"/>
        </w:rPr>
        <w:t xml:space="preserve">. </w:t>
      </w:r>
      <w:r w:rsidR="00DA0F30" w:rsidRPr="00EB48CF">
        <w:rPr>
          <w:rFonts w:ascii="Arial" w:hAnsi="Arial" w:cs="Arial"/>
        </w:rPr>
        <w:t xml:space="preserve">If we do not take action to increase </w:t>
      </w:r>
      <w:r w:rsidR="003F70F7">
        <w:rPr>
          <w:rFonts w:ascii="Arial" w:hAnsi="Arial" w:cs="Arial"/>
        </w:rPr>
        <w:t>investment in</w:t>
      </w:r>
      <w:r w:rsidR="00DA0F30" w:rsidRPr="00EB48CF">
        <w:rPr>
          <w:rFonts w:ascii="Arial" w:hAnsi="Arial" w:cs="Arial"/>
        </w:rPr>
        <w:t xml:space="preserve"> primary care, we can expect even longer </w:t>
      </w:r>
      <w:proofErr w:type="gramStart"/>
      <w:r w:rsidR="00DA0F30" w:rsidRPr="00EB48CF">
        <w:rPr>
          <w:rFonts w:ascii="Arial" w:hAnsi="Arial" w:cs="Arial"/>
        </w:rPr>
        <w:t>wait</w:t>
      </w:r>
      <w:proofErr w:type="gramEnd"/>
      <w:r w:rsidR="00DA0F30" w:rsidRPr="00EB48CF">
        <w:rPr>
          <w:rFonts w:ascii="Arial" w:hAnsi="Arial" w:cs="Arial"/>
        </w:rPr>
        <w:t xml:space="preserve"> times for appointments, higher costs, more people without a usual source of care, and missed opportunities for preventing and managing chronic disease and more downstream costs.</w:t>
      </w:r>
    </w:p>
    <w:p w14:paraId="4D50A6B9" w14:textId="28153165" w:rsidR="002C27A9" w:rsidRPr="00636805" w:rsidRDefault="002C27A9" w:rsidP="00375455">
      <w:pPr>
        <w:pStyle w:val="Heading1"/>
        <w:spacing w:line="240" w:lineRule="auto"/>
        <w:jc w:val="center"/>
      </w:pPr>
      <w:bookmarkStart w:id="5" w:name="_Toc220251415"/>
      <w:bookmarkStart w:id="6" w:name="_Toc220251627"/>
      <w:bookmarkStart w:id="7" w:name="_Hlk221999656"/>
      <w:r w:rsidRPr="00636805">
        <w:t>A Better Path Forward</w:t>
      </w:r>
      <w:r w:rsidR="00275D84">
        <w:t xml:space="preserve">:  </w:t>
      </w:r>
      <w:r w:rsidR="00F357F9">
        <w:t>Strengthening</w:t>
      </w:r>
      <w:r w:rsidRPr="00636805">
        <w:t xml:space="preserve"> </w:t>
      </w:r>
      <w:r w:rsidR="00F357F9">
        <w:t xml:space="preserve"> </w:t>
      </w:r>
      <w:r w:rsidRPr="00636805">
        <w:t xml:space="preserve">Primary Care </w:t>
      </w:r>
      <w:r w:rsidR="00375455">
        <w:br/>
      </w:r>
      <w:r w:rsidRPr="00636805">
        <w:t>in Michigan</w:t>
      </w:r>
      <w:bookmarkEnd w:id="5"/>
      <w:bookmarkEnd w:id="6"/>
    </w:p>
    <w:bookmarkEnd w:id="7"/>
    <w:p w14:paraId="4D572EEC" w14:textId="77777777" w:rsidR="00F93CFA" w:rsidRDefault="00F93CFA" w:rsidP="00F93CFA">
      <w:pPr>
        <w:rPr>
          <w:rFonts w:ascii="Arial" w:hAnsi="Arial" w:cs="Arial"/>
        </w:rPr>
      </w:pPr>
      <w:r w:rsidRPr="00A13E56">
        <w:rPr>
          <w:rFonts w:ascii="Arial" w:hAnsi="Arial" w:cs="Arial"/>
        </w:rPr>
        <w:t>Comprehensive, accessible primary care addresses issues early, promotes</w:t>
      </w:r>
      <w:r w:rsidRPr="00B752B0">
        <w:rPr>
          <w:rFonts w:ascii="Arial" w:hAnsi="Arial" w:cs="Arial"/>
        </w:rPr>
        <w:t xml:space="preserve"> prevention, and partners with patients and caregivers to support chronic disease management and whole-person care. </w:t>
      </w:r>
      <w:r w:rsidRPr="0023783B">
        <w:rPr>
          <w:rFonts w:ascii="Arial" w:hAnsi="Arial" w:cs="Arial"/>
        </w:rPr>
        <w:t xml:space="preserve">Studies demonstrate that high-quality primary care leads to better health outcomes and longer lifespans; it </w:t>
      </w:r>
      <w:r>
        <w:rPr>
          <w:rFonts w:ascii="Arial" w:hAnsi="Arial" w:cs="Arial"/>
        </w:rPr>
        <w:t xml:space="preserve">is </w:t>
      </w:r>
      <w:r w:rsidRPr="0023783B">
        <w:rPr>
          <w:rFonts w:ascii="Arial" w:hAnsi="Arial" w:cs="Arial"/>
        </w:rPr>
        <w:t>also</w:t>
      </w:r>
      <w:r>
        <w:rPr>
          <w:rFonts w:ascii="Arial" w:hAnsi="Arial" w:cs="Arial"/>
        </w:rPr>
        <w:t xml:space="preserve"> </w:t>
      </w:r>
      <w:r w:rsidRPr="0023783B">
        <w:rPr>
          <w:rFonts w:ascii="Arial" w:hAnsi="Arial" w:cs="Arial"/>
        </w:rPr>
        <w:t>cost-effective</w:t>
      </w:r>
      <w:r>
        <w:rPr>
          <w:rStyle w:val="FootnoteReference"/>
          <w:rFonts w:ascii="Arial" w:hAnsi="Arial" w:cs="Arial"/>
        </w:rPr>
        <w:footnoteReference w:id="15"/>
      </w:r>
      <w:r w:rsidRPr="0023783B">
        <w:rPr>
          <w:rFonts w:ascii="Arial" w:hAnsi="Arial" w:cs="Arial"/>
        </w:rPr>
        <w:t>.</w:t>
      </w:r>
      <w:r>
        <w:rPr>
          <w:rFonts w:ascii="Arial" w:hAnsi="Arial" w:cs="Arial"/>
        </w:rPr>
        <w:t xml:space="preserve"> </w:t>
      </w:r>
    </w:p>
    <w:p w14:paraId="1B218314" w14:textId="30EF2D01" w:rsidR="00645C04" w:rsidRDefault="00B45AD3" w:rsidP="00F93CFA">
      <w:pPr>
        <w:rPr>
          <w:rFonts w:ascii="Arial" w:hAnsi="Arial" w:cs="Arial"/>
        </w:rPr>
      </w:pPr>
      <w:r>
        <w:rPr>
          <w:rFonts w:ascii="Arial" w:hAnsi="Arial" w:cs="Arial"/>
        </w:rPr>
        <w:t xml:space="preserve">A recent </w:t>
      </w:r>
      <w:r w:rsidR="008D66DC">
        <w:rPr>
          <w:rFonts w:ascii="Arial" w:hAnsi="Arial" w:cs="Arial"/>
        </w:rPr>
        <w:t xml:space="preserve">analysis of the eight largest provider organizations in Massachusetts </w:t>
      </w:r>
      <w:r w:rsidR="008B10D7">
        <w:rPr>
          <w:rFonts w:ascii="Arial" w:hAnsi="Arial" w:cs="Arial"/>
        </w:rPr>
        <w:t xml:space="preserve">found that provider organizations with high primary care investment as a percent of total spending performed significantly better on standardized measures than </w:t>
      </w:r>
      <w:r w:rsidR="00C21496">
        <w:rPr>
          <w:rFonts w:ascii="Arial" w:hAnsi="Arial" w:cs="Arial"/>
        </w:rPr>
        <w:t>those with lower primary care investments as shown below.</w:t>
      </w:r>
    </w:p>
    <w:p w14:paraId="6B25275C" w14:textId="3D998AB8" w:rsidR="00C21496" w:rsidRPr="00DE2EA6" w:rsidRDefault="00DE2EA6" w:rsidP="00DE2EA6">
      <w:pPr>
        <w:jc w:val="center"/>
        <w:rPr>
          <w:rFonts w:ascii="Arial" w:hAnsi="Arial" w:cs="Arial"/>
          <w:b/>
          <w:bCs/>
        </w:rPr>
      </w:pPr>
      <w:bookmarkStart w:id="8" w:name="_Hlk220245930"/>
      <w:r w:rsidRPr="00DE2EA6">
        <w:rPr>
          <w:rFonts w:ascii="Arial" w:hAnsi="Arial" w:cs="Arial"/>
          <w:b/>
          <w:bCs/>
        </w:rPr>
        <w:t>Primary Care Spending and Quality in Massachusetts</w:t>
      </w:r>
    </w:p>
    <w:bookmarkEnd w:id="8"/>
    <w:p w14:paraId="41CD605A" w14:textId="77777777" w:rsidR="00766265" w:rsidRDefault="00000F20" w:rsidP="00766265">
      <w:pPr>
        <w:jc w:val="center"/>
      </w:pPr>
      <w:r w:rsidRPr="00000F20">
        <w:rPr>
          <w:rFonts w:ascii="Arial" w:hAnsi="Arial" w:cs="Arial"/>
          <w:noProof/>
        </w:rPr>
        <w:drawing>
          <wp:inline distT="0" distB="0" distL="0" distR="0" wp14:anchorId="6FA56FD2" wp14:editId="02A19BC5">
            <wp:extent cx="4949785" cy="2931795"/>
            <wp:effectExtent l="0" t="0" r="3810" b="1905"/>
            <wp:docPr id="78108197" name="Picture 1" descr="A graph with colored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8197" name="Picture 1" descr="A graph with colored dots and lines&#10;&#10;AI-generated content may be incorrect."/>
                    <pic:cNvPicPr/>
                  </pic:nvPicPr>
                  <pic:blipFill>
                    <a:blip r:embed="rId12"/>
                    <a:stretch>
                      <a:fillRect/>
                    </a:stretch>
                  </pic:blipFill>
                  <pic:spPr>
                    <a:xfrm>
                      <a:off x="0" y="0"/>
                      <a:ext cx="4959261" cy="2937408"/>
                    </a:xfrm>
                    <a:prstGeom prst="rect">
                      <a:avLst/>
                    </a:prstGeom>
                  </pic:spPr>
                </pic:pic>
              </a:graphicData>
            </a:graphic>
          </wp:inline>
        </w:drawing>
      </w:r>
      <w:r w:rsidR="00A36FD6" w:rsidRPr="00A36FD6">
        <w:t xml:space="preserve"> </w:t>
      </w:r>
    </w:p>
    <w:p w14:paraId="5E6BA3D4" w14:textId="25EDE5A1" w:rsidR="00732075" w:rsidRDefault="00766265" w:rsidP="008F64C1">
      <w:pPr>
        <w:jc w:val="center"/>
        <w:rPr>
          <w:rFonts w:ascii="Arial" w:hAnsi="Arial" w:cs="Arial"/>
        </w:rPr>
      </w:pPr>
      <w:r>
        <w:rPr>
          <w:sz w:val="20"/>
          <w:szCs w:val="20"/>
        </w:rPr>
        <w:t xml:space="preserve">Note: </w:t>
      </w:r>
      <w:r w:rsidR="00696958">
        <w:rPr>
          <w:sz w:val="20"/>
          <w:szCs w:val="20"/>
        </w:rPr>
        <w:t>The l</w:t>
      </w:r>
      <w:r w:rsidR="00A36FD6" w:rsidRPr="00A36FD6">
        <w:rPr>
          <w:sz w:val="20"/>
          <w:szCs w:val="20"/>
        </w:rPr>
        <w:t>inear regression produced an R-squared value of .84 and a P-value of .001</w:t>
      </w:r>
      <w:r w:rsidR="00C02069">
        <w:rPr>
          <w:sz w:val="20"/>
          <w:szCs w:val="20"/>
        </w:rPr>
        <w:br/>
      </w:r>
      <w:r w:rsidR="00762A51" w:rsidRPr="00762A51">
        <w:rPr>
          <w:sz w:val="20"/>
          <w:szCs w:val="20"/>
        </w:rPr>
        <w:t xml:space="preserve">Source: </w:t>
      </w:r>
      <w:r w:rsidR="00C02069" w:rsidRPr="00762A51">
        <w:rPr>
          <w:sz w:val="20"/>
          <w:szCs w:val="20"/>
        </w:rPr>
        <w:t>Analysis of Massachusetts: Primary Care Investment and Quality</w:t>
      </w:r>
      <w:r w:rsidR="00762A51" w:rsidRPr="00762A51">
        <w:rPr>
          <w:sz w:val="20"/>
          <w:szCs w:val="20"/>
        </w:rPr>
        <w:t>, Freedman Healthcare, July 2024</w:t>
      </w:r>
    </w:p>
    <w:p w14:paraId="54B3360F" w14:textId="77777777" w:rsidR="00732075" w:rsidRDefault="00732075" w:rsidP="007230D0">
      <w:pPr>
        <w:rPr>
          <w:rFonts w:ascii="Arial" w:hAnsi="Arial" w:cs="Arial"/>
        </w:rPr>
      </w:pPr>
    </w:p>
    <w:p w14:paraId="3716E2DD" w14:textId="38A15B57" w:rsidR="008F64C1" w:rsidRDefault="007230D0" w:rsidP="007230D0">
      <w:pPr>
        <w:rPr>
          <w:rFonts w:ascii="Arial" w:hAnsi="Arial" w:cs="Arial"/>
        </w:rPr>
      </w:pPr>
      <w:r w:rsidRPr="00681D2B">
        <w:rPr>
          <w:rFonts w:ascii="Arial" w:hAnsi="Arial" w:cs="Arial"/>
        </w:rPr>
        <w:t xml:space="preserve">The </w:t>
      </w:r>
      <w:r w:rsidR="00CF7F05">
        <w:rPr>
          <w:rFonts w:ascii="Arial" w:hAnsi="Arial" w:cs="Arial"/>
        </w:rPr>
        <w:t>same study also assessed the relationship</w:t>
      </w:r>
      <w:r w:rsidR="001729DB">
        <w:rPr>
          <w:rFonts w:ascii="Arial" w:hAnsi="Arial" w:cs="Arial"/>
        </w:rPr>
        <w:t xml:space="preserve"> </w:t>
      </w:r>
      <w:r w:rsidR="00D67466">
        <w:rPr>
          <w:rFonts w:ascii="Arial" w:hAnsi="Arial" w:cs="Arial"/>
        </w:rPr>
        <w:t xml:space="preserve">between spending on primary care and hospital </w:t>
      </w:r>
      <w:r w:rsidR="00370759">
        <w:rPr>
          <w:rFonts w:ascii="Arial" w:hAnsi="Arial" w:cs="Arial"/>
        </w:rPr>
        <w:t>spending and</w:t>
      </w:r>
      <w:r w:rsidR="00D67466">
        <w:rPr>
          <w:rFonts w:ascii="Arial" w:hAnsi="Arial" w:cs="Arial"/>
        </w:rPr>
        <w:t xml:space="preserve"> found that organizations with higher investment in primary care </w:t>
      </w:r>
      <w:r w:rsidR="00612E73">
        <w:rPr>
          <w:rFonts w:ascii="Arial" w:hAnsi="Arial" w:cs="Arial"/>
        </w:rPr>
        <w:t>experienced lower hospital spending</w:t>
      </w:r>
      <w:r w:rsidR="007E712F">
        <w:rPr>
          <w:rFonts w:ascii="Arial" w:hAnsi="Arial" w:cs="Arial"/>
        </w:rPr>
        <w:t xml:space="preserve"> as shown below</w:t>
      </w:r>
      <w:r w:rsidR="004474DC">
        <w:rPr>
          <w:rFonts w:ascii="Arial" w:hAnsi="Arial" w:cs="Arial"/>
        </w:rPr>
        <w:t xml:space="preserve">. Though the predictive values were lower than </w:t>
      </w:r>
      <w:r w:rsidR="00DF1CE3">
        <w:rPr>
          <w:rFonts w:ascii="Arial" w:hAnsi="Arial" w:cs="Arial"/>
        </w:rPr>
        <w:t xml:space="preserve">in the quality analysis above, still </w:t>
      </w:r>
      <w:r w:rsidR="007E712F">
        <w:rPr>
          <w:rFonts w:ascii="Arial" w:hAnsi="Arial" w:cs="Arial"/>
        </w:rPr>
        <w:t xml:space="preserve">, </w:t>
      </w:r>
      <w:r w:rsidR="00DF1CE3">
        <w:rPr>
          <w:rFonts w:ascii="Arial" w:hAnsi="Arial" w:cs="Arial"/>
        </w:rPr>
        <w:t xml:space="preserve">the findings illustrate the </w:t>
      </w:r>
      <w:r w:rsidR="007E712F">
        <w:rPr>
          <w:rFonts w:ascii="Arial" w:hAnsi="Arial" w:cs="Arial"/>
        </w:rPr>
        <w:t xml:space="preserve">potential for primary care to stem avoidable inpatient </w:t>
      </w:r>
      <w:r w:rsidR="00C0057B">
        <w:rPr>
          <w:rFonts w:ascii="Arial" w:hAnsi="Arial" w:cs="Arial"/>
        </w:rPr>
        <w:t xml:space="preserve">care </w:t>
      </w:r>
      <w:r w:rsidR="007E712F">
        <w:rPr>
          <w:rFonts w:ascii="Arial" w:hAnsi="Arial" w:cs="Arial"/>
        </w:rPr>
        <w:t xml:space="preserve">and emergency </w:t>
      </w:r>
      <w:r w:rsidR="00C0057B">
        <w:rPr>
          <w:rFonts w:ascii="Arial" w:hAnsi="Arial" w:cs="Arial"/>
        </w:rPr>
        <w:t>room visits.</w:t>
      </w:r>
      <w:r w:rsidR="008C0639">
        <w:rPr>
          <w:rFonts w:ascii="Arial" w:hAnsi="Arial" w:cs="Arial"/>
        </w:rPr>
        <w:t xml:space="preserve"> </w:t>
      </w:r>
    </w:p>
    <w:p w14:paraId="543C8D04" w14:textId="613CBB0F" w:rsidR="00C0057B" w:rsidRPr="00DE2EA6" w:rsidRDefault="00C0057B" w:rsidP="00C0057B">
      <w:pPr>
        <w:jc w:val="center"/>
        <w:rPr>
          <w:rFonts w:ascii="Arial" w:hAnsi="Arial" w:cs="Arial"/>
          <w:b/>
          <w:bCs/>
        </w:rPr>
      </w:pPr>
      <w:r w:rsidRPr="00DE2EA6">
        <w:rPr>
          <w:rFonts w:ascii="Arial" w:hAnsi="Arial" w:cs="Arial"/>
          <w:b/>
          <w:bCs/>
        </w:rPr>
        <w:t xml:space="preserve">Primary Care </w:t>
      </w:r>
      <w:r w:rsidR="00B466FE">
        <w:rPr>
          <w:rFonts w:ascii="Arial" w:hAnsi="Arial" w:cs="Arial"/>
          <w:b/>
          <w:bCs/>
        </w:rPr>
        <w:t>and Hospital Spending</w:t>
      </w:r>
      <w:r w:rsidRPr="00DE2EA6">
        <w:rPr>
          <w:rFonts w:ascii="Arial" w:hAnsi="Arial" w:cs="Arial"/>
          <w:b/>
          <w:bCs/>
        </w:rPr>
        <w:t xml:space="preserve"> in Massachusetts</w:t>
      </w:r>
    </w:p>
    <w:p w14:paraId="2F2A5BC5" w14:textId="77777777" w:rsidR="00C0057B" w:rsidRDefault="00C0057B" w:rsidP="007230D0">
      <w:pPr>
        <w:rPr>
          <w:rFonts w:ascii="Arial" w:hAnsi="Arial" w:cs="Arial"/>
        </w:rPr>
      </w:pPr>
    </w:p>
    <w:p w14:paraId="05F5B286" w14:textId="06488488" w:rsidR="00CF7F05" w:rsidRDefault="00CF7F05" w:rsidP="00CF7F05">
      <w:pPr>
        <w:jc w:val="center"/>
        <w:rPr>
          <w:rFonts w:ascii="Arial" w:hAnsi="Arial" w:cs="Arial"/>
        </w:rPr>
      </w:pPr>
      <w:r w:rsidRPr="00CF7F05">
        <w:rPr>
          <w:rFonts w:ascii="Arial" w:hAnsi="Arial" w:cs="Arial"/>
          <w:noProof/>
        </w:rPr>
        <w:drawing>
          <wp:inline distT="0" distB="0" distL="0" distR="0" wp14:anchorId="2711109A" wp14:editId="23A6874B">
            <wp:extent cx="5000416" cy="2919046"/>
            <wp:effectExtent l="0" t="0" r="0" b="0"/>
            <wp:docPr id="1213115572" name="Picture 1" descr="A graph with colored dot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15572" name="Picture 1" descr="A graph with colored dots and a line&#10;&#10;AI-generated content may be incorrect."/>
                    <pic:cNvPicPr/>
                  </pic:nvPicPr>
                  <pic:blipFill>
                    <a:blip r:embed="rId13"/>
                    <a:stretch>
                      <a:fillRect/>
                    </a:stretch>
                  </pic:blipFill>
                  <pic:spPr>
                    <a:xfrm>
                      <a:off x="0" y="0"/>
                      <a:ext cx="5013241" cy="2926533"/>
                    </a:xfrm>
                    <a:prstGeom prst="rect">
                      <a:avLst/>
                    </a:prstGeom>
                  </pic:spPr>
                </pic:pic>
              </a:graphicData>
            </a:graphic>
          </wp:inline>
        </w:drawing>
      </w:r>
    </w:p>
    <w:p w14:paraId="5A93AB15" w14:textId="360987A6" w:rsidR="00226F08" w:rsidRDefault="008C0639" w:rsidP="00FC3041">
      <w:pPr>
        <w:spacing w:after="0" w:line="240" w:lineRule="auto"/>
        <w:jc w:val="center"/>
        <w:rPr>
          <w:rFonts w:ascii="Arial" w:hAnsi="Arial" w:cs="Arial"/>
        </w:rPr>
      </w:pPr>
      <w:r w:rsidRPr="008C0639">
        <w:rPr>
          <w:sz w:val="20"/>
          <w:szCs w:val="20"/>
        </w:rPr>
        <w:t>The linear regression produced an R-squared value of .50 and a P-value of .05</w:t>
      </w:r>
      <w:r>
        <w:rPr>
          <w:sz w:val="20"/>
          <w:szCs w:val="20"/>
        </w:rPr>
        <w:br/>
      </w:r>
      <w:r w:rsidR="00226F08" w:rsidRPr="00762A51">
        <w:rPr>
          <w:sz w:val="20"/>
          <w:szCs w:val="20"/>
        </w:rPr>
        <w:t>Source: Analysis of Massachusetts: Primary Care Investment and Quality, Freedman Healthcare, July 2024</w:t>
      </w:r>
    </w:p>
    <w:p w14:paraId="314EE04E" w14:textId="77777777" w:rsidR="00786F74" w:rsidRDefault="00786F74" w:rsidP="007230D0">
      <w:pPr>
        <w:rPr>
          <w:rFonts w:ascii="Arial" w:hAnsi="Arial" w:cs="Arial"/>
        </w:rPr>
      </w:pPr>
    </w:p>
    <w:p w14:paraId="02180661" w14:textId="7E61927B" w:rsidR="007230D0" w:rsidRDefault="00786F74" w:rsidP="007230D0">
      <w:pPr>
        <w:rPr>
          <w:rFonts w:ascii="Arial" w:hAnsi="Arial" w:cs="Arial"/>
          <w:color w:val="121314"/>
          <w:shd w:val="clear" w:color="auto" w:fill="FFFFFF"/>
        </w:rPr>
      </w:pPr>
      <w:r>
        <w:rPr>
          <w:rFonts w:ascii="Arial" w:hAnsi="Arial" w:cs="Arial"/>
        </w:rPr>
        <w:t xml:space="preserve">Because primary care offers </w:t>
      </w:r>
      <w:r w:rsidR="008E12B9">
        <w:rPr>
          <w:rFonts w:ascii="Arial" w:hAnsi="Arial" w:cs="Arial"/>
        </w:rPr>
        <w:t xml:space="preserve">such great value </w:t>
      </w:r>
      <w:r w:rsidR="00B9513A">
        <w:rPr>
          <w:rFonts w:ascii="Arial" w:hAnsi="Arial" w:cs="Arial"/>
        </w:rPr>
        <w:t>and is so important to</w:t>
      </w:r>
      <w:r w:rsidR="00424FED">
        <w:rPr>
          <w:rFonts w:ascii="Arial" w:hAnsi="Arial" w:cs="Arial"/>
        </w:rPr>
        <w:t xml:space="preserve"> patient care, there is renewed </w:t>
      </w:r>
      <w:r w:rsidR="00FB0A70">
        <w:rPr>
          <w:rFonts w:ascii="Arial" w:hAnsi="Arial" w:cs="Arial"/>
        </w:rPr>
        <w:t>activity nationwide to strengthen it.</w:t>
      </w:r>
      <w:r w:rsidR="00B9513A">
        <w:rPr>
          <w:rFonts w:ascii="Arial" w:hAnsi="Arial" w:cs="Arial"/>
        </w:rPr>
        <w:t xml:space="preserve"> </w:t>
      </w:r>
      <w:r w:rsidR="008F64C1">
        <w:rPr>
          <w:rFonts w:ascii="Arial" w:hAnsi="Arial" w:cs="Arial"/>
        </w:rPr>
        <w:t xml:space="preserve">The </w:t>
      </w:r>
      <w:r w:rsidR="007230D0" w:rsidRPr="00681D2B">
        <w:rPr>
          <w:rFonts w:ascii="Arial" w:hAnsi="Arial" w:cs="Arial"/>
        </w:rPr>
        <w:t xml:space="preserve">National Academies of Science, Engineering, and Medicine (NASEM) 2021 report on </w:t>
      </w:r>
      <w:r w:rsidR="007230D0" w:rsidRPr="00681D2B">
        <w:rPr>
          <w:rFonts w:ascii="Arial" w:hAnsi="Arial" w:cs="Arial"/>
          <w:u w:val="single"/>
        </w:rPr>
        <w:t>Implementing High-Quality Primary Care: Rebuilding the Foundation of Health Care</w:t>
      </w:r>
      <w:r w:rsidR="007230D0" w:rsidRPr="00681D2B">
        <w:rPr>
          <w:rStyle w:val="FootnoteReference"/>
          <w:rFonts w:ascii="Arial" w:hAnsi="Arial" w:cs="Arial"/>
        </w:rPr>
        <w:footnoteReference w:id="16"/>
      </w:r>
      <w:r w:rsidR="007230D0">
        <w:rPr>
          <w:rFonts w:ascii="Arial" w:hAnsi="Arial" w:cs="Arial"/>
        </w:rPr>
        <w:t xml:space="preserve"> provides a robust set of principles and recommendations for improving primary care. </w:t>
      </w:r>
      <w:r w:rsidR="007230D0" w:rsidRPr="00B752B0">
        <w:rPr>
          <w:rFonts w:ascii="Arial" w:hAnsi="Arial" w:cs="Arial"/>
          <w:color w:val="121314"/>
          <w:shd w:val="clear" w:color="auto" w:fill="FFFFFF"/>
        </w:rPr>
        <w:t xml:space="preserve">It </w:t>
      </w:r>
      <w:r w:rsidR="007230D0">
        <w:rPr>
          <w:rFonts w:ascii="Arial" w:hAnsi="Arial" w:cs="Arial"/>
          <w:color w:val="121314"/>
          <w:shd w:val="clear" w:color="auto" w:fill="FFFFFF"/>
        </w:rPr>
        <w:t xml:space="preserve">emphasizes an </w:t>
      </w:r>
      <w:r w:rsidR="007230D0" w:rsidRPr="00B752B0">
        <w:rPr>
          <w:rFonts w:ascii="Arial" w:hAnsi="Arial" w:cs="Arial"/>
          <w:color w:val="121314"/>
          <w:shd w:val="clear" w:color="auto" w:fill="FFFFFF"/>
        </w:rPr>
        <w:t xml:space="preserve">integrated, whole-person health </w:t>
      </w:r>
      <w:r w:rsidR="007230D0">
        <w:rPr>
          <w:rFonts w:ascii="Arial" w:hAnsi="Arial" w:cs="Arial"/>
          <w:color w:val="121314"/>
          <w:shd w:val="clear" w:color="auto" w:fill="FFFFFF"/>
        </w:rPr>
        <w:t xml:space="preserve">model of care that is </w:t>
      </w:r>
      <w:r w:rsidR="007230D0" w:rsidRPr="00B752B0">
        <w:rPr>
          <w:rFonts w:ascii="Arial" w:hAnsi="Arial" w:cs="Arial"/>
          <w:color w:val="121314"/>
          <w:shd w:val="clear" w:color="auto" w:fill="FFFFFF"/>
        </w:rPr>
        <w:t xml:space="preserve">delivered by an interprofessional team that partners with patients. This interprofessional team is comprised of a primary care physician </w:t>
      </w:r>
      <w:r w:rsidR="00140857">
        <w:rPr>
          <w:rFonts w:ascii="Arial" w:hAnsi="Arial" w:cs="Arial"/>
          <w:color w:val="121314"/>
          <w:shd w:val="clear" w:color="auto" w:fill="FFFFFF"/>
        </w:rPr>
        <w:t xml:space="preserve">who </w:t>
      </w:r>
      <w:r w:rsidR="007230D0" w:rsidRPr="00B752B0">
        <w:rPr>
          <w:rFonts w:ascii="Arial" w:hAnsi="Arial" w:cs="Arial"/>
          <w:color w:val="121314"/>
          <w:shd w:val="clear" w:color="auto" w:fill="FFFFFF"/>
        </w:rPr>
        <w:t>leads a team of health care professionals (e.g., NP/PAs,</w:t>
      </w:r>
      <w:r w:rsidR="007230D0">
        <w:rPr>
          <w:rFonts w:ascii="Arial" w:hAnsi="Arial" w:cs="Arial"/>
          <w:color w:val="121314"/>
          <w:shd w:val="clear" w:color="auto" w:fill="FFFFFF"/>
        </w:rPr>
        <w:t xml:space="preserve"> </w:t>
      </w:r>
      <w:r w:rsidR="007230D0" w:rsidRPr="00B752B0">
        <w:rPr>
          <w:rFonts w:ascii="Arial" w:hAnsi="Arial" w:cs="Arial"/>
          <w:color w:val="121314"/>
          <w:shd w:val="clear" w:color="auto" w:fill="FFFFFF"/>
        </w:rPr>
        <w:t xml:space="preserve">RN Care Managers, other nurses, medical assistants, and additional ancillary staff such as social workers, community health workers, and pharmacists, etc.) </w:t>
      </w:r>
      <w:r w:rsidR="00140857">
        <w:rPr>
          <w:rFonts w:ascii="Arial" w:hAnsi="Arial" w:cs="Arial"/>
          <w:color w:val="121314"/>
          <w:shd w:val="clear" w:color="auto" w:fill="FFFFFF"/>
        </w:rPr>
        <w:t>that</w:t>
      </w:r>
      <w:r w:rsidR="007230D0" w:rsidRPr="00B752B0">
        <w:rPr>
          <w:rFonts w:ascii="Arial" w:hAnsi="Arial" w:cs="Arial"/>
          <w:color w:val="121314"/>
          <w:shd w:val="clear" w:color="auto" w:fill="FFFFFF"/>
        </w:rPr>
        <w:t xml:space="preserve"> focus on each patient’s health needs to design a </w:t>
      </w:r>
      <w:r w:rsidR="00140857">
        <w:rPr>
          <w:rFonts w:ascii="Arial" w:hAnsi="Arial" w:cs="Arial"/>
          <w:color w:val="121314"/>
          <w:shd w:val="clear" w:color="auto" w:fill="FFFFFF"/>
        </w:rPr>
        <w:t xml:space="preserve">patient </w:t>
      </w:r>
      <w:r w:rsidR="007230D0" w:rsidRPr="00B752B0">
        <w:rPr>
          <w:rFonts w:ascii="Arial" w:hAnsi="Arial" w:cs="Arial"/>
          <w:color w:val="121314"/>
          <w:shd w:val="clear" w:color="auto" w:fill="FFFFFF"/>
        </w:rPr>
        <w:t xml:space="preserve">care plan. </w:t>
      </w:r>
    </w:p>
    <w:p w14:paraId="034E289A" w14:textId="77A46F6D" w:rsidR="00285292" w:rsidRPr="00B752B0" w:rsidRDefault="007230D0" w:rsidP="007230D0">
      <w:pPr>
        <w:rPr>
          <w:rFonts w:ascii="Arial" w:hAnsi="Arial" w:cs="Arial"/>
        </w:rPr>
      </w:pPr>
      <w:r w:rsidRPr="00B752B0">
        <w:rPr>
          <w:rFonts w:ascii="Arial" w:hAnsi="Arial" w:cs="Arial"/>
        </w:rPr>
        <w:t>This model is not new</w:t>
      </w:r>
      <w:r>
        <w:rPr>
          <w:rFonts w:ascii="Arial" w:hAnsi="Arial" w:cs="Arial"/>
        </w:rPr>
        <w:t>, but the current reimbursement model is insufficient to fund it. However, when it is utilized, the results are impressive.  The model has</w:t>
      </w:r>
      <w:r w:rsidRPr="00B752B0">
        <w:rPr>
          <w:rFonts w:ascii="Arial" w:hAnsi="Arial" w:cs="Arial"/>
        </w:rPr>
        <w:t xml:space="preserve"> been extensively studied and the workforce necessary to deliver it has been quantified. Meyers</w:t>
      </w:r>
      <w:r w:rsidRPr="00B752B0">
        <w:rPr>
          <w:rStyle w:val="FootnoteReference"/>
          <w:rFonts w:ascii="Arial" w:hAnsi="Arial" w:cs="Arial"/>
        </w:rPr>
        <w:footnoteReference w:id="17"/>
      </w:r>
      <w:r w:rsidRPr="00B752B0">
        <w:rPr>
          <w:rFonts w:ascii="Arial" w:hAnsi="Arial" w:cs="Arial"/>
        </w:rPr>
        <w:t xml:space="preserve">, et. al., used a combination of practice-level data from 73 practices and 8 site visits, and determined that to deliver high-quality primary care to 10,000 adults, a primary care practice needed about 37 full-time team members, including 6 physicians and 2 NPs or PAs, supported by a mix of nurses, medical assistants, and RNs and licensed clinical social workers to help manage those with more complex chronic needs. Other team members, such as a pharmacist, care coordinator, and office staff, were also included. For a 10,000-person panel with a larger proportion of geriatric individuals, the authors modeled a larger team with about 52 members, more devoted to complex care management. For a 10,000-person panel with high social needs, the team included about 50 </w:t>
      </w:r>
      <w:proofErr w:type="gramStart"/>
      <w:r w:rsidRPr="00B752B0">
        <w:rPr>
          <w:rFonts w:ascii="Arial" w:hAnsi="Arial" w:cs="Arial"/>
        </w:rPr>
        <w:t>members</w:t>
      </w:r>
      <w:proofErr w:type="gramEnd"/>
      <w:r w:rsidRPr="00B752B0">
        <w:rPr>
          <w:rFonts w:ascii="Arial" w:hAnsi="Arial" w:cs="Arial"/>
        </w:rPr>
        <w:t xml:space="preserve"> but relatively fewer physicians compared to the other models and with additional members, such as </w:t>
      </w:r>
      <w:r w:rsidR="002734BB">
        <w:rPr>
          <w:rFonts w:ascii="Arial" w:hAnsi="Arial" w:cs="Arial"/>
        </w:rPr>
        <w:t>Community Health Workers (</w:t>
      </w:r>
      <w:r w:rsidRPr="00B752B0">
        <w:rPr>
          <w:rFonts w:ascii="Arial" w:hAnsi="Arial" w:cs="Arial"/>
        </w:rPr>
        <w:t>CHWs</w:t>
      </w:r>
      <w:r w:rsidR="002734BB">
        <w:rPr>
          <w:rFonts w:ascii="Arial" w:hAnsi="Arial" w:cs="Arial"/>
        </w:rPr>
        <w:t>)</w:t>
      </w:r>
      <w:r w:rsidRPr="00B752B0">
        <w:rPr>
          <w:rFonts w:ascii="Arial" w:hAnsi="Arial" w:cs="Arial"/>
        </w:rPr>
        <w:t>, behavioral health, and other social supports. The authors’ model for a smaller, rural panel of 5,000 included about 22 full-time team members, including a CHW.</w:t>
      </w:r>
    </w:p>
    <w:p w14:paraId="5B707272" w14:textId="7A539DC8" w:rsidR="007230D0" w:rsidRDefault="007230D0" w:rsidP="007230D0">
      <w:pPr>
        <w:rPr>
          <w:rFonts w:ascii="Arial" w:hAnsi="Arial" w:cs="Arial"/>
        </w:rPr>
      </w:pPr>
      <w:r w:rsidRPr="00B752B0">
        <w:rPr>
          <w:rFonts w:ascii="Arial" w:hAnsi="Arial" w:cs="Arial"/>
        </w:rPr>
        <w:t>The population of Michigan in 2025 is estimated at 10.14M</w:t>
      </w:r>
      <w:r>
        <w:rPr>
          <w:rFonts w:ascii="Arial" w:hAnsi="Arial" w:cs="Arial"/>
        </w:rPr>
        <w:t>.</w:t>
      </w:r>
      <w:r w:rsidRPr="00B752B0">
        <w:rPr>
          <w:rStyle w:val="FootnoteReference"/>
          <w:rFonts w:ascii="Arial" w:hAnsi="Arial" w:cs="Arial"/>
        </w:rPr>
        <w:footnoteReference w:id="18"/>
      </w:r>
      <w:r w:rsidR="009B4DBD">
        <w:rPr>
          <w:rFonts w:ascii="Arial" w:hAnsi="Arial" w:cs="Arial"/>
        </w:rPr>
        <w:t xml:space="preserve"> The number of primary care physicians practicing in Michigan is estimated </w:t>
      </w:r>
      <w:r w:rsidR="004F42D3">
        <w:rPr>
          <w:rFonts w:ascii="Arial" w:hAnsi="Arial" w:cs="Arial"/>
        </w:rPr>
        <w:t>at 6,852</w:t>
      </w:r>
      <w:r w:rsidR="00E44DB4">
        <w:rPr>
          <w:rFonts w:ascii="Arial" w:hAnsi="Arial" w:cs="Arial"/>
        </w:rPr>
        <w:t xml:space="preserve"> physicians</w:t>
      </w:r>
      <w:r w:rsidR="00E44DB4">
        <w:rPr>
          <w:rStyle w:val="FootnoteReference"/>
          <w:rFonts w:ascii="Arial" w:hAnsi="Arial" w:cs="Arial"/>
        </w:rPr>
        <w:footnoteReference w:id="19"/>
      </w:r>
      <w:r w:rsidR="00E44DB4">
        <w:rPr>
          <w:rFonts w:ascii="Arial" w:hAnsi="Arial" w:cs="Arial"/>
        </w:rPr>
        <w:t>.</w:t>
      </w:r>
      <w:r w:rsidR="00FC2626">
        <w:rPr>
          <w:rFonts w:ascii="Arial" w:hAnsi="Arial" w:cs="Arial"/>
        </w:rPr>
        <w:t xml:space="preserve"> </w:t>
      </w:r>
      <w:r w:rsidRPr="00B752B0">
        <w:rPr>
          <w:rFonts w:ascii="Arial" w:hAnsi="Arial" w:cs="Arial"/>
        </w:rPr>
        <w:t xml:space="preserve"> Using M</w:t>
      </w:r>
      <w:r w:rsidR="00CD5C2E">
        <w:rPr>
          <w:rFonts w:ascii="Arial" w:hAnsi="Arial" w:cs="Arial"/>
        </w:rPr>
        <w:t>e</w:t>
      </w:r>
      <w:r w:rsidRPr="00B752B0">
        <w:rPr>
          <w:rFonts w:ascii="Arial" w:hAnsi="Arial" w:cs="Arial"/>
        </w:rPr>
        <w:t xml:space="preserve">yers’ ratio, if we </w:t>
      </w:r>
      <w:r w:rsidR="00636681">
        <w:rPr>
          <w:rFonts w:ascii="Arial" w:hAnsi="Arial" w:cs="Arial"/>
        </w:rPr>
        <w:t xml:space="preserve">adequately funded </w:t>
      </w:r>
      <w:r w:rsidR="000447E3">
        <w:rPr>
          <w:rFonts w:ascii="Arial" w:hAnsi="Arial" w:cs="Arial"/>
        </w:rPr>
        <w:t>teams to provide high-quality primary care</w:t>
      </w:r>
      <w:r w:rsidR="00636681">
        <w:rPr>
          <w:rFonts w:ascii="Arial" w:hAnsi="Arial" w:cs="Arial"/>
        </w:rPr>
        <w:t>,</w:t>
      </w:r>
      <w:r w:rsidR="00CB48F6">
        <w:rPr>
          <w:rFonts w:ascii="Arial" w:hAnsi="Arial" w:cs="Arial"/>
        </w:rPr>
        <w:t xml:space="preserve"> we could do so with</w:t>
      </w:r>
      <w:r w:rsidR="00636681">
        <w:rPr>
          <w:rFonts w:ascii="Arial" w:hAnsi="Arial" w:cs="Arial"/>
        </w:rPr>
        <w:t xml:space="preserve"> </w:t>
      </w:r>
      <w:r w:rsidRPr="006C2790">
        <w:rPr>
          <w:rFonts w:ascii="Arial" w:hAnsi="Arial" w:cs="Arial"/>
        </w:rPr>
        <w:t xml:space="preserve">6,084 full-time primary care physicians working </w:t>
      </w:r>
      <w:r>
        <w:rPr>
          <w:rFonts w:ascii="Arial" w:hAnsi="Arial" w:cs="Arial"/>
        </w:rPr>
        <w:t>with an interdisciplinary team that practiced at the top of their licenses</w:t>
      </w:r>
      <w:r w:rsidR="00D247CE">
        <w:rPr>
          <w:rFonts w:ascii="Arial" w:hAnsi="Arial" w:cs="Arial"/>
        </w:rPr>
        <w:t xml:space="preserve">, </w:t>
      </w:r>
      <w:r>
        <w:rPr>
          <w:rFonts w:ascii="Arial" w:hAnsi="Arial" w:cs="Arial"/>
        </w:rPr>
        <w:t>stretch</w:t>
      </w:r>
      <w:r w:rsidR="00D247CE">
        <w:rPr>
          <w:rFonts w:ascii="Arial" w:hAnsi="Arial" w:cs="Arial"/>
        </w:rPr>
        <w:t>ing</w:t>
      </w:r>
      <w:r>
        <w:rPr>
          <w:rFonts w:ascii="Arial" w:hAnsi="Arial" w:cs="Arial"/>
        </w:rPr>
        <w:t xml:space="preserve"> the existing primary care workforce</w:t>
      </w:r>
      <w:r w:rsidR="00166A58">
        <w:rPr>
          <w:rFonts w:ascii="Arial" w:hAnsi="Arial" w:cs="Arial"/>
        </w:rPr>
        <w:t xml:space="preserve">, </w:t>
      </w:r>
      <w:r>
        <w:rPr>
          <w:rFonts w:ascii="Arial" w:hAnsi="Arial" w:cs="Arial"/>
        </w:rPr>
        <w:t>capacity to cover the state.</w:t>
      </w:r>
      <w:r w:rsidRPr="006C2790">
        <w:rPr>
          <w:rFonts w:ascii="Arial" w:hAnsi="Arial" w:cs="Arial"/>
        </w:rPr>
        <w:t xml:space="preserve"> This model</w:t>
      </w:r>
      <w:r>
        <w:rPr>
          <w:rFonts w:ascii="Arial" w:hAnsi="Arial" w:cs="Arial"/>
        </w:rPr>
        <w:t>, with its increased resourcing of primary care,</w:t>
      </w:r>
      <w:r w:rsidRPr="006C2790">
        <w:rPr>
          <w:rFonts w:ascii="Arial" w:hAnsi="Arial" w:cs="Arial"/>
        </w:rPr>
        <w:t xml:space="preserve"> also has the additional benefit of attracting more medical students to pursue </w:t>
      </w:r>
      <w:r>
        <w:rPr>
          <w:rFonts w:ascii="Arial" w:hAnsi="Arial" w:cs="Arial"/>
        </w:rPr>
        <w:t>the field</w:t>
      </w:r>
      <w:r w:rsidRPr="004163FA">
        <w:rPr>
          <w:rFonts w:ascii="Arial" w:hAnsi="Arial" w:cs="Arial"/>
        </w:rPr>
        <w:t xml:space="preserve">. </w:t>
      </w:r>
      <w:r>
        <w:rPr>
          <w:rFonts w:ascii="Arial" w:hAnsi="Arial" w:cs="Arial"/>
        </w:rPr>
        <w:t>This</w:t>
      </w:r>
      <w:r w:rsidRPr="004163FA">
        <w:rPr>
          <w:rFonts w:ascii="Arial" w:hAnsi="Arial" w:cs="Arial"/>
        </w:rPr>
        <w:t xml:space="preserve"> provides some hope that, with reasonable and rational reform, an improved primary </w:t>
      </w:r>
      <w:r w:rsidRPr="00A13E56">
        <w:rPr>
          <w:rFonts w:ascii="Arial" w:hAnsi="Arial" w:cs="Arial"/>
        </w:rPr>
        <w:t xml:space="preserve">care experience </w:t>
      </w:r>
      <w:r w:rsidR="00181553">
        <w:rPr>
          <w:rFonts w:ascii="Arial" w:hAnsi="Arial" w:cs="Arial"/>
        </w:rPr>
        <w:t>is</w:t>
      </w:r>
      <w:r w:rsidRPr="00A13E56">
        <w:rPr>
          <w:rFonts w:ascii="Arial" w:hAnsi="Arial" w:cs="Arial"/>
        </w:rPr>
        <w:t xml:space="preserve"> within reach.</w:t>
      </w:r>
    </w:p>
    <w:p w14:paraId="5D331AE1" w14:textId="2D94590C" w:rsidR="00DB2892" w:rsidRPr="00A13E56" w:rsidRDefault="009554DC" w:rsidP="007230D0">
      <w:pPr>
        <w:rPr>
          <w:rFonts w:ascii="Arial" w:hAnsi="Arial" w:cs="Arial"/>
        </w:rPr>
      </w:pPr>
      <w:r>
        <w:rPr>
          <w:rFonts w:ascii="Arial" w:hAnsi="Arial" w:cs="Arial"/>
        </w:rPr>
        <w:t>To strengthen primary care</w:t>
      </w:r>
      <w:r w:rsidR="003918CC">
        <w:rPr>
          <w:rFonts w:ascii="Arial" w:hAnsi="Arial" w:cs="Arial"/>
        </w:rPr>
        <w:t xml:space="preserve"> in Michigan</w:t>
      </w:r>
      <w:r w:rsidR="00A37AC5">
        <w:rPr>
          <w:rFonts w:ascii="Arial" w:hAnsi="Arial" w:cs="Arial"/>
        </w:rPr>
        <w:t>, we need to increase investment in primary care and improve th</w:t>
      </w:r>
      <w:r w:rsidR="00FC1D6C">
        <w:rPr>
          <w:rFonts w:ascii="Arial" w:hAnsi="Arial" w:cs="Arial"/>
        </w:rPr>
        <w:t xml:space="preserve">e </w:t>
      </w:r>
      <w:proofErr w:type="gramStart"/>
      <w:r w:rsidR="00FC1D6C">
        <w:rPr>
          <w:rFonts w:ascii="Arial" w:hAnsi="Arial" w:cs="Arial"/>
        </w:rPr>
        <w:t>manner in which</w:t>
      </w:r>
      <w:proofErr w:type="gramEnd"/>
      <w:r w:rsidR="00FC1D6C">
        <w:rPr>
          <w:rFonts w:ascii="Arial" w:hAnsi="Arial" w:cs="Arial"/>
        </w:rPr>
        <w:t xml:space="preserve"> we reimburse </w:t>
      </w:r>
      <w:r w:rsidR="004A29D7">
        <w:rPr>
          <w:rFonts w:ascii="Arial" w:hAnsi="Arial" w:cs="Arial"/>
        </w:rPr>
        <w:t>primary care.</w:t>
      </w:r>
    </w:p>
    <w:p w14:paraId="29D62453" w14:textId="4CAEE2CD" w:rsidR="000B015F" w:rsidRPr="004A29D7" w:rsidRDefault="00DA6857" w:rsidP="004A29D7">
      <w:pPr>
        <w:pStyle w:val="Heading2"/>
      </w:pPr>
      <w:bookmarkStart w:id="10" w:name="_Toc220251416"/>
      <w:bookmarkStart w:id="11" w:name="_Toc220251628"/>
      <w:r>
        <w:t>Spending More o</w:t>
      </w:r>
      <w:r w:rsidR="00960CE2" w:rsidRPr="004A29D7">
        <w:t>n</w:t>
      </w:r>
      <w:r w:rsidR="000B015F" w:rsidRPr="004A29D7">
        <w:t xml:space="preserve"> Primary Care</w:t>
      </w:r>
      <w:bookmarkEnd w:id="10"/>
      <w:bookmarkEnd w:id="11"/>
    </w:p>
    <w:p w14:paraId="012E5B8B" w14:textId="05D36B42" w:rsidR="00CC7C6A" w:rsidRPr="00B752B0" w:rsidRDefault="00EA14DF" w:rsidP="00286DBD">
      <w:pPr>
        <w:spacing w:after="0" w:line="276" w:lineRule="auto"/>
        <w:rPr>
          <w:rFonts w:ascii="Arial" w:hAnsi="Arial" w:cs="Arial"/>
        </w:rPr>
      </w:pPr>
      <w:r w:rsidRPr="00B752B0">
        <w:rPr>
          <w:rFonts w:ascii="Arial" w:hAnsi="Arial" w:cs="Arial"/>
        </w:rPr>
        <w:t>Spending more on primary care, with its focus on prevention and chronic disease, keeps people healthier and reduces the need for costly treatment down the road</w:t>
      </w:r>
      <w:r>
        <w:rPr>
          <w:rStyle w:val="FootnoteReference"/>
          <w:rFonts w:ascii="Arial" w:hAnsi="Arial" w:cs="Arial"/>
        </w:rPr>
        <w:footnoteReference w:id="20"/>
      </w:r>
      <w:r>
        <w:rPr>
          <w:rFonts w:ascii="Arial" w:hAnsi="Arial" w:cs="Arial"/>
        </w:rPr>
        <w:t>.</w:t>
      </w:r>
      <w:r w:rsidRPr="00B752B0">
        <w:rPr>
          <w:rFonts w:ascii="Arial" w:hAnsi="Arial" w:cs="Arial"/>
          <w:b/>
          <w:bCs/>
        </w:rPr>
        <w:t xml:space="preserve">  </w:t>
      </w:r>
      <w:r w:rsidR="00CC7C6A" w:rsidRPr="00B752B0">
        <w:rPr>
          <w:rFonts w:ascii="Arial" w:hAnsi="Arial" w:cs="Arial"/>
        </w:rPr>
        <w:t>To stem the erosion of primary care in Michigan</w:t>
      </w:r>
      <w:r w:rsidR="00CC7C6A">
        <w:rPr>
          <w:rFonts w:ascii="Arial" w:hAnsi="Arial" w:cs="Arial"/>
        </w:rPr>
        <w:t xml:space="preserve"> and nationwide</w:t>
      </w:r>
      <w:r w:rsidR="00CC7C6A" w:rsidRPr="00B752B0">
        <w:rPr>
          <w:rFonts w:ascii="Arial" w:hAnsi="Arial" w:cs="Arial"/>
        </w:rPr>
        <w:t xml:space="preserve"> we must both </w:t>
      </w:r>
      <w:r w:rsidR="00E4723C">
        <w:rPr>
          <w:rFonts w:ascii="Arial" w:hAnsi="Arial" w:cs="Arial"/>
        </w:rPr>
        <w:t>increase investment in</w:t>
      </w:r>
      <w:r w:rsidR="00CC7C6A" w:rsidRPr="00B752B0">
        <w:rPr>
          <w:rFonts w:ascii="Arial" w:hAnsi="Arial" w:cs="Arial"/>
        </w:rPr>
        <w:t xml:space="preserve"> primary care and pay primary care services differently as emphasized in </w:t>
      </w:r>
      <w:r w:rsidR="00DC7A43">
        <w:rPr>
          <w:rFonts w:ascii="Arial" w:hAnsi="Arial" w:cs="Arial"/>
        </w:rPr>
        <w:t>t</w:t>
      </w:r>
      <w:r w:rsidR="00CC7C6A" w:rsidRPr="00B752B0">
        <w:rPr>
          <w:rFonts w:ascii="Arial" w:hAnsi="Arial" w:cs="Arial"/>
        </w:rPr>
        <w:t xml:space="preserve">he NASEM </w:t>
      </w:r>
      <w:r w:rsidR="00CC7C6A" w:rsidRPr="00CC7C6A">
        <w:rPr>
          <w:rFonts w:ascii="Arial" w:hAnsi="Arial" w:cs="Arial"/>
          <w:u w:val="single"/>
        </w:rPr>
        <w:t>Implementing High Quality Care</w:t>
      </w:r>
      <w:r w:rsidR="00CC7C6A" w:rsidRPr="00B752B0">
        <w:rPr>
          <w:rFonts w:ascii="Arial" w:hAnsi="Arial" w:cs="Arial"/>
        </w:rPr>
        <w:t xml:space="preserve"> report</w:t>
      </w:r>
      <w:r w:rsidR="00CC7C6A">
        <w:rPr>
          <w:rFonts w:ascii="Arial" w:hAnsi="Arial" w:cs="Arial"/>
        </w:rPr>
        <w:t>.</w:t>
      </w:r>
      <w:r w:rsidR="00CC7C6A">
        <w:rPr>
          <w:rFonts w:ascii="Arial" w:hAnsi="Arial" w:cs="Arial"/>
        </w:rPr>
        <w:br/>
      </w:r>
    </w:p>
    <w:p w14:paraId="4DAFB418" w14:textId="772A7F52" w:rsidR="001B2148" w:rsidRPr="00B752B0" w:rsidRDefault="00DA1990" w:rsidP="00286DBD">
      <w:pPr>
        <w:spacing w:after="0" w:line="276" w:lineRule="auto"/>
        <w:rPr>
          <w:rFonts w:ascii="Arial" w:hAnsi="Arial" w:cs="Arial"/>
          <w:color w:val="333333"/>
          <w:shd w:val="clear" w:color="auto" w:fill="FFFFFF"/>
        </w:rPr>
      </w:pPr>
      <w:r>
        <w:rPr>
          <w:rFonts w:ascii="Arial" w:hAnsi="Arial" w:cs="Arial"/>
        </w:rPr>
        <w:t xml:space="preserve">The </w:t>
      </w:r>
      <w:r w:rsidRPr="00B752B0">
        <w:rPr>
          <w:rFonts w:ascii="Arial" w:hAnsi="Arial" w:cs="Arial"/>
        </w:rPr>
        <w:t>Center for Medicare and Medicaid Innovation</w:t>
      </w:r>
      <w:r>
        <w:rPr>
          <w:rFonts w:ascii="Arial" w:hAnsi="Arial" w:cs="Arial"/>
        </w:rPr>
        <w:t>’s</w:t>
      </w:r>
      <w:r w:rsidRPr="00B752B0">
        <w:rPr>
          <w:rFonts w:ascii="Arial" w:hAnsi="Arial" w:cs="Arial"/>
        </w:rPr>
        <w:t xml:space="preserve"> </w:t>
      </w:r>
      <w:r>
        <w:rPr>
          <w:rFonts w:ascii="Arial" w:hAnsi="Arial" w:cs="Arial"/>
        </w:rPr>
        <w:t xml:space="preserve">(CMMI’s) AHEAD demonstration is a federal model </w:t>
      </w:r>
      <w:r w:rsidR="00B52A81">
        <w:rPr>
          <w:rFonts w:ascii="Arial" w:hAnsi="Arial" w:cs="Arial"/>
        </w:rPr>
        <w:t xml:space="preserve">that increases investment in primary care as a part of a larger strategy to </w:t>
      </w:r>
      <w:r w:rsidR="0034583E" w:rsidRPr="00B752B0">
        <w:rPr>
          <w:rFonts w:ascii="Arial" w:hAnsi="Arial" w:cs="Arial"/>
          <w:color w:val="333333"/>
          <w:shd w:val="clear" w:color="auto" w:fill="FFFFFF"/>
        </w:rPr>
        <w:t>curb</w:t>
      </w:r>
      <w:r w:rsidR="00B52A81">
        <w:rPr>
          <w:rFonts w:ascii="Arial" w:hAnsi="Arial" w:cs="Arial"/>
          <w:color w:val="333333"/>
          <w:shd w:val="clear" w:color="auto" w:fill="FFFFFF"/>
        </w:rPr>
        <w:t xml:space="preserve"> </w:t>
      </w:r>
      <w:r w:rsidR="0034583E" w:rsidRPr="00B752B0">
        <w:rPr>
          <w:rFonts w:ascii="Arial" w:hAnsi="Arial" w:cs="Arial"/>
          <w:color w:val="333333"/>
          <w:shd w:val="clear" w:color="auto" w:fill="FFFFFF"/>
        </w:rPr>
        <w:t xml:space="preserve">growth in </w:t>
      </w:r>
      <w:r w:rsidR="0034583E">
        <w:rPr>
          <w:rFonts w:ascii="Arial" w:hAnsi="Arial" w:cs="Arial"/>
          <w:color w:val="333333"/>
          <w:shd w:val="clear" w:color="auto" w:fill="FFFFFF"/>
        </w:rPr>
        <w:t xml:space="preserve">overall </w:t>
      </w:r>
      <w:r w:rsidR="0034583E" w:rsidRPr="00B752B0">
        <w:rPr>
          <w:rFonts w:ascii="Arial" w:hAnsi="Arial" w:cs="Arial"/>
          <w:color w:val="333333"/>
          <w:shd w:val="clear" w:color="auto" w:fill="FFFFFF"/>
        </w:rPr>
        <w:t>health care costs</w:t>
      </w:r>
      <w:r w:rsidR="00B52A81">
        <w:rPr>
          <w:rFonts w:ascii="Arial" w:hAnsi="Arial" w:cs="Arial"/>
          <w:color w:val="333333"/>
          <w:shd w:val="clear" w:color="auto" w:fill="FFFFFF"/>
        </w:rPr>
        <w:t xml:space="preserve">, </w:t>
      </w:r>
      <w:r w:rsidR="0034583E" w:rsidRPr="00B752B0">
        <w:rPr>
          <w:rFonts w:ascii="Arial" w:hAnsi="Arial" w:cs="Arial"/>
          <w:color w:val="333333"/>
          <w:shd w:val="clear" w:color="auto" w:fill="FFFFFF"/>
        </w:rPr>
        <w:t>provid</w:t>
      </w:r>
      <w:r w:rsidR="00B52A81">
        <w:rPr>
          <w:rFonts w:ascii="Arial" w:hAnsi="Arial" w:cs="Arial"/>
          <w:color w:val="333333"/>
          <w:shd w:val="clear" w:color="auto" w:fill="FFFFFF"/>
        </w:rPr>
        <w:t>e</w:t>
      </w:r>
      <w:r w:rsidR="0034583E" w:rsidRPr="00B752B0">
        <w:rPr>
          <w:rFonts w:ascii="Arial" w:hAnsi="Arial" w:cs="Arial"/>
          <w:color w:val="333333"/>
          <w:shd w:val="clear" w:color="auto" w:fill="FFFFFF"/>
        </w:rPr>
        <w:t xml:space="preserve"> financial stability for hospitals</w:t>
      </w:r>
      <w:r w:rsidR="0034583E">
        <w:rPr>
          <w:rFonts w:ascii="Arial" w:hAnsi="Arial" w:cs="Arial"/>
          <w:color w:val="333333"/>
          <w:shd w:val="clear" w:color="auto" w:fill="FFFFFF"/>
        </w:rPr>
        <w:t>,</w:t>
      </w:r>
      <w:r w:rsidR="0034583E" w:rsidRPr="00B752B0">
        <w:rPr>
          <w:rFonts w:ascii="Arial" w:hAnsi="Arial" w:cs="Arial"/>
          <w:color w:val="333333"/>
          <w:shd w:val="clear" w:color="auto" w:fill="FFFFFF"/>
        </w:rPr>
        <w:t xml:space="preserve"> and support beneficiary connection to community resources.</w:t>
      </w:r>
      <w:r>
        <w:rPr>
          <w:rFonts w:ascii="Arial" w:hAnsi="Arial" w:cs="Arial"/>
        </w:rPr>
        <w:t xml:space="preserve"> </w:t>
      </w:r>
      <w:r w:rsidR="00CC7C6A">
        <w:rPr>
          <w:rFonts w:ascii="Arial" w:hAnsi="Arial" w:cs="Arial"/>
        </w:rPr>
        <w:t>Six states (</w:t>
      </w:r>
      <w:r w:rsidR="00CC7C6A" w:rsidRPr="00CC7C6A">
        <w:rPr>
          <w:rFonts w:ascii="Arial" w:hAnsi="Arial" w:cs="Arial"/>
        </w:rPr>
        <w:t>Maryland, Connecticut, Hawaii, Vermont, Rhode Island, and New York</w:t>
      </w:r>
      <w:r w:rsidR="00CC7C6A">
        <w:rPr>
          <w:rFonts w:ascii="Arial" w:hAnsi="Arial" w:cs="Arial"/>
        </w:rPr>
        <w:t xml:space="preserve">) participate in </w:t>
      </w:r>
      <w:r w:rsidR="007E37BC" w:rsidRPr="00B752B0">
        <w:rPr>
          <w:rFonts w:ascii="Arial" w:hAnsi="Arial" w:cs="Arial"/>
        </w:rPr>
        <w:t xml:space="preserve">AHEAD </w:t>
      </w:r>
      <w:r w:rsidR="0034583E">
        <w:rPr>
          <w:rFonts w:ascii="Arial" w:hAnsi="Arial" w:cs="Arial"/>
          <w:color w:val="333333"/>
          <w:shd w:val="clear" w:color="auto" w:fill="FFFFFF"/>
        </w:rPr>
        <w:t>so far.</w:t>
      </w:r>
      <w:r w:rsidR="00CC7C6A">
        <w:rPr>
          <w:rFonts w:ascii="Arial" w:hAnsi="Arial" w:cs="Arial"/>
          <w:color w:val="333333"/>
          <w:shd w:val="clear" w:color="auto" w:fill="FFFFFF"/>
        </w:rPr>
        <w:t xml:space="preserve"> </w:t>
      </w:r>
      <w:r w:rsidR="009714A3" w:rsidRPr="00B752B0">
        <w:rPr>
          <w:rFonts w:ascii="Arial" w:hAnsi="Arial" w:cs="Arial"/>
          <w:color w:val="333333"/>
          <w:shd w:val="clear" w:color="auto" w:fill="FFFFFF"/>
        </w:rPr>
        <w:t xml:space="preserve">The model requires participation of the State, </w:t>
      </w:r>
      <w:r w:rsidR="006D6009" w:rsidRPr="00B752B0">
        <w:rPr>
          <w:rFonts w:ascii="Arial" w:hAnsi="Arial" w:cs="Arial"/>
          <w:color w:val="333333"/>
          <w:shd w:val="clear" w:color="auto" w:fill="FFFFFF"/>
        </w:rPr>
        <w:t xml:space="preserve">and a set of hospital partners. Thus far in Michigan, </w:t>
      </w:r>
      <w:r w:rsidR="00FE04E4" w:rsidRPr="00B752B0">
        <w:rPr>
          <w:rFonts w:ascii="Arial" w:hAnsi="Arial" w:cs="Arial"/>
          <w:color w:val="333333"/>
          <w:shd w:val="clear" w:color="auto" w:fill="FFFFFF"/>
        </w:rPr>
        <w:t xml:space="preserve">there has not been interest from </w:t>
      </w:r>
      <w:r w:rsidR="00304784">
        <w:rPr>
          <w:rFonts w:ascii="Arial" w:hAnsi="Arial" w:cs="Arial"/>
          <w:color w:val="333333"/>
          <w:shd w:val="clear" w:color="auto" w:fill="FFFFFF"/>
        </w:rPr>
        <w:t xml:space="preserve">the state or </w:t>
      </w:r>
      <w:r w:rsidR="00C04DCE" w:rsidRPr="00B752B0">
        <w:rPr>
          <w:rFonts w:ascii="Arial" w:hAnsi="Arial" w:cs="Arial"/>
          <w:color w:val="333333"/>
          <w:shd w:val="clear" w:color="auto" w:fill="FFFFFF"/>
        </w:rPr>
        <w:t>hospital partner</w:t>
      </w:r>
      <w:r w:rsidR="00304784">
        <w:rPr>
          <w:rFonts w:ascii="Arial" w:hAnsi="Arial" w:cs="Arial"/>
          <w:color w:val="333333"/>
          <w:shd w:val="clear" w:color="auto" w:fill="FFFFFF"/>
        </w:rPr>
        <w:t>s</w:t>
      </w:r>
      <w:r w:rsidR="00C04DCE" w:rsidRPr="00B752B0">
        <w:rPr>
          <w:rFonts w:ascii="Arial" w:hAnsi="Arial" w:cs="Arial"/>
          <w:color w:val="333333"/>
          <w:shd w:val="clear" w:color="auto" w:fill="FFFFFF"/>
        </w:rPr>
        <w:t xml:space="preserve"> in participating</w:t>
      </w:r>
      <w:r w:rsidR="0034583E">
        <w:rPr>
          <w:rFonts w:ascii="Arial" w:hAnsi="Arial" w:cs="Arial"/>
          <w:color w:val="333333"/>
          <w:shd w:val="clear" w:color="auto" w:fill="FFFFFF"/>
        </w:rPr>
        <w:t xml:space="preserve"> in AHEAD</w:t>
      </w:r>
      <w:r w:rsidR="00064CFB" w:rsidRPr="00B752B0">
        <w:rPr>
          <w:rFonts w:ascii="Arial" w:hAnsi="Arial" w:cs="Arial"/>
          <w:color w:val="333333"/>
          <w:shd w:val="clear" w:color="auto" w:fill="FFFFFF"/>
        </w:rPr>
        <w:t>.</w:t>
      </w:r>
      <w:r w:rsidR="009714A3" w:rsidRPr="00B752B0">
        <w:rPr>
          <w:rFonts w:ascii="Arial" w:hAnsi="Arial" w:cs="Arial"/>
          <w:color w:val="333333"/>
          <w:shd w:val="clear" w:color="auto" w:fill="FFFFFF"/>
        </w:rPr>
        <w:t xml:space="preserve"> </w:t>
      </w:r>
    </w:p>
    <w:p w14:paraId="180AAA1E" w14:textId="77777777" w:rsidR="0088705D" w:rsidRPr="00B752B0" w:rsidRDefault="0088705D" w:rsidP="00286DBD">
      <w:pPr>
        <w:spacing w:after="0" w:line="276" w:lineRule="auto"/>
        <w:ind w:firstLine="360"/>
        <w:rPr>
          <w:rFonts w:ascii="Arial" w:hAnsi="Arial" w:cs="Arial"/>
          <w:color w:val="333333"/>
          <w:shd w:val="clear" w:color="auto" w:fill="FFFFFF"/>
        </w:rPr>
      </w:pPr>
    </w:p>
    <w:p w14:paraId="1AB142F9" w14:textId="7AE0D219" w:rsidR="00304784" w:rsidRDefault="00444828" w:rsidP="00286DBD">
      <w:pPr>
        <w:spacing w:after="0" w:line="276" w:lineRule="auto"/>
        <w:rPr>
          <w:rFonts w:ascii="Arial" w:hAnsi="Arial" w:cs="Arial"/>
          <w:color w:val="333333"/>
          <w:shd w:val="clear" w:color="auto" w:fill="FFFFFF"/>
        </w:rPr>
      </w:pPr>
      <w:r>
        <w:rPr>
          <w:rFonts w:ascii="Arial" w:hAnsi="Arial" w:cs="Arial"/>
        </w:rPr>
        <w:t>In addition</w:t>
      </w:r>
      <w:r w:rsidR="00180F27">
        <w:rPr>
          <w:rFonts w:ascii="Arial" w:hAnsi="Arial" w:cs="Arial"/>
        </w:rPr>
        <w:t xml:space="preserve">, </w:t>
      </w:r>
      <w:r w:rsidR="00E03FB2">
        <w:rPr>
          <w:rFonts w:ascii="Arial" w:hAnsi="Arial" w:cs="Arial"/>
        </w:rPr>
        <w:t xml:space="preserve">a growing number of states </w:t>
      </w:r>
      <w:r w:rsidR="00B9195D">
        <w:rPr>
          <w:rFonts w:ascii="Arial" w:hAnsi="Arial" w:cs="Arial"/>
        </w:rPr>
        <w:t xml:space="preserve">also </w:t>
      </w:r>
      <w:r w:rsidR="00180F27">
        <w:rPr>
          <w:rFonts w:ascii="Arial" w:hAnsi="Arial" w:cs="Arial"/>
        </w:rPr>
        <w:t xml:space="preserve">have </w:t>
      </w:r>
      <w:proofErr w:type="gramStart"/>
      <w:r w:rsidR="00666C08">
        <w:rPr>
          <w:rFonts w:ascii="Arial" w:hAnsi="Arial" w:cs="Arial"/>
        </w:rPr>
        <w:t xml:space="preserve">taken </w:t>
      </w:r>
      <w:r w:rsidR="00B52A81">
        <w:rPr>
          <w:rFonts w:ascii="Arial" w:hAnsi="Arial" w:cs="Arial"/>
        </w:rPr>
        <w:t>action</w:t>
      </w:r>
      <w:proofErr w:type="gramEnd"/>
      <w:r w:rsidR="00B52A81">
        <w:rPr>
          <w:rFonts w:ascii="Arial" w:hAnsi="Arial" w:cs="Arial"/>
        </w:rPr>
        <w:t xml:space="preserve"> at the state level </w:t>
      </w:r>
      <w:r w:rsidR="00610BFA">
        <w:rPr>
          <w:rFonts w:ascii="Arial" w:hAnsi="Arial" w:cs="Arial"/>
        </w:rPr>
        <w:t>to increas</w:t>
      </w:r>
      <w:r w:rsidR="00B9195D">
        <w:rPr>
          <w:rFonts w:ascii="Arial" w:hAnsi="Arial" w:cs="Arial"/>
        </w:rPr>
        <w:t>e</w:t>
      </w:r>
      <w:r w:rsidR="00610BFA">
        <w:rPr>
          <w:rFonts w:ascii="Arial" w:hAnsi="Arial" w:cs="Arial"/>
        </w:rPr>
        <w:t xml:space="preserve"> investment in primary care</w:t>
      </w:r>
      <w:r w:rsidR="00B52A81">
        <w:rPr>
          <w:rFonts w:ascii="Arial" w:hAnsi="Arial" w:cs="Arial"/>
        </w:rPr>
        <w:t xml:space="preserve">, including </w:t>
      </w:r>
      <w:r w:rsidR="00D74A25">
        <w:rPr>
          <w:rFonts w:ascii="Arial" w:hAnsi="Arial" w:cs="Arial"/>
        </w:rPr>
        <w:t>some of the AHEAD states</w:t>
      </w:r>
      <w:r w:rsidR="00E03FB2">
        <w:rPr>
          <w:rFonts w:ascii="Arial" w:hAnsi="Arial" w:cs="Arial"/>
        </w:rPr>
        <w:t xml:space="preserve">. </w:t>
      </w:r>
      <w:r w:rsidR="0014602C">
        <w:rPr>
          <w:rFonts w:ascii="Arial" w:hAnsi="Arial" w:cs="Arial"/>
        </w:rPr>
        <w:t xml:space="preserve">As shown below, </w:t>
      </w:r>
      <w:r w:rsidR="00DE738F">
        <w:rPr>
          <w:rFonts w:ascii="Arial" w:hAnsi="Arial" w:cs="Arial"/>
        </w:rPr>
        <w:t xml:space="preserve">about twenty </w:t>
      </w:r>
      <w:r w:rsidR="0014602C">
        <w:rPr>
          <w:rFonts w:ascii="Arial" w:hAnsi="Arial" w:cs="Arial"/>
        </w:rPr>
        <w:t xml:space="preserve">states have enacted legislation </w:t>
      </w:r>
      <w:r w:rsidR="00FD4FD9">
        <w:rPr>
          <w:rFonts w:ascii="Arial" w:hAnsi="Arial" w:cs="Arial"/>
        </w:rPr>
        <w:t xml:space="preserve">or introduced </w:t>
      </w:r>
      <w:r w:rsidR="00DE738F">
        <w:rPr>
          <w:rFonts w:ascii="Arial" w:hAnsi="Arial" w:cs="Arial"/>
        </w:rPr>
        <w:t>bills</w:t>
      </w:r>
      <w:r w:rsidR="00FD4FD9">
        <w:rPr>
          <w:rFonts w:ascii="Arial" w:hAnsi="Arial" w:cs="Arial"/>
        </w:rPr>
        <w:t xml:space="preserve"> </w:t>
      </w:r>
      <w:r w:rsidR="0014602C">
        <w:rPr>
          <w:rFonts w:ascii="Arial" w:hAnsi="Arial" w:cs="Arial"/>
        </w:rPr>
        <w:t xml:space="preserve">to measure or increase primary care spending </w:t>
      </w:r>
      <w:r w:rsidR="00304784" w:rsidRPr="00B752B0">
        <w:rPr>
          <w:rFonts w:ascii="Arial" w:hAnsi="Arial" w:cs="Arial"/>
          <w:color w:val="333333"/>
          <w:shd w:val="clear" w:color="auto" w:fill="FFFFFF"/>
        </w:rPr>
        <w:t>as a portion of total medical costs</w:t>
      </w:r>
      <w:r w:rsidR="0014602C">
        <w:rPr>
          <w:rStyle w:val="FootnoteReference"/>
          <w:rFonts w:ascii="Arial" w:hAnsi="Arial" w:cs="Arial"/>
        </w:rPr>
        <w:footnoteReference w:id="21"/>
      </w:r>
      <w:r w:rsidR="00304784" w:rsidRPr="00B752B0">
        <w:rPr>
          <w:rFonts w:ascii="Arial" w:hAnsi="Arial" w:cs="Arial"/>
          <w:color w:val="333333"/>
          <w:shd w:val="clear" w:color="auto" w:fill="FFFFFF"/>
        </w:rPr>
        <w:t>.</w:t>
      </w:r>
      <w:r w:rsidR="00304784">
        <w:rPr>
          <w:rFonts w:ascii="Arial" w:hAnsi="Arial" w:cs="Arial"/>
          <w:color w:val="333333"/>
          <w:shd w:val="clear" w:color="auto" w:fill="FFFFFF"/>
        </w:rPr>
        <w:t xml:space="preserve"> </w:t>
      </w:r>
      <w:r w:rsidR="00C65768">
        <w:rPr>
          <w:rFonts w:ascii="Arial" w:hAnsi="Arial" w:cs="Arial"/>
          <w:color w:val="333333"/>
          <w:shd w:val="clear" w:color="auto" w:fill="FFFFFF"/>
        </w:rPr>
        <w:t xml:space="preserve">Some have </w:t>
      </w:r>
      <w:r w:rsidR="00DE738F">
        <w:rPr>
          <w:rFonts w:ascii="Arial" w:hAnsi="Arial" w:cs="Arial"/>
          <w:color w:val="333333"/>
          <w:shd w:val="clear" w:color="auto" w:fill="FFFFFF"/>
        </w:rPr>
        <w:t xml:space="preserve">paired primary care investment reform with </w:t>
      </w:r>
      <w:r w:rsidR="00C65768">
        <w:rPr>
          <w:rFonts w:ascii="Arial" w:hAnsi="Arial" w:cs="Arial"/>
          <w:color w:val="333333"/>
          <w:shd w:val="clear" w:color="auto" w:fill="FFFFFF"/>
        </w:rPr>
        <w:t xml:space="preserve">affordability or heath cost growth containment target legislation as a complementary measure.  </w:t>
      </w:r>
    </w:p>
    <w:p w14:paraId="6ED0ABDD" w14:textId="77777777" w:rsidR="000D26FA" w:rsidRPr="00B752B0" w:rsidRDefault="000D26FA" w:rsidP="00286DBD">
      <w:pPr>
        <w:spacing w:after="0" w:line="276" w:lineRule="auto"/>
        <w:ind w:left="360"/>
        <w:rPr>
          <w:rFonts w:ascii="Arial" w:hAnsi="Arial" w:cs="Arial"/>
          <w:color w:val="333333"/>
          <w:shd w:val="clear" w:color="auto" w:fill="FFFFFF"/>
        </w:rPr>
      </w:pPr>
    </w:p>
    <w:p w14:paraId="191F84FD" w14:textId="56C966B5" w:rsidR="00577C26" w:rsidRDefault="000D26FA" w:rsidP="00685658">
      <w:pPr>
        <w:spacing w:after="0" w:line="276" w:lineRule="auto"/>
        <w:ind w:left="720"/>
        <w:jc w:val="center"/>
        <w:rPr>
          <w:rFonts w:ascii="Arial" w:hAnsi="Arial" w:cs="Arial"/>
        </w:rPr>
      </w:pPr>
      <w:r w:rsidRPr="000D26FA">
        <w:rPr>
          <w:rFonts w:ascii="Arial" w:hAnsi="Arial" w:cs="Arial"/>
          <w:b/>
          <w:bCs/>
          <w:color w:val="333333"/>
          <w:shd w:val="clear" w:color="auto" w:fill="FFFFFF"/>
        </w:rPr>
        <w:t>States with Primary Care Investment Initiatives</w:t>
      </w:r>
      <w:r w:rsidR="00AE3F7F" w:rsidRPr="00AE3F7F">
        <w:rPr>
          <w:rFonts w:ascii="Arial" w:hAnsi="Arial" w:cs="Arial"/>
          <w:noProof/>
        </w:rPr>
        <w:drawing>
          <wp:inline distT="0" distB="0" distL="0" distR="0" wp14:anchorId="63D2EDB7" wp14:editId="263102F3">
            <wp:extent cx="4333875" cy="2675582"/>
            <wp:effectExtent l="0" t="0" r="0" b="0"/>
            <wp:docPr id="1955085589"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85589" name="Picture 1" descr="A map of the united states&#10;&#10;AI-generated content may be incorrect."/>
                    <pic:cNvPicPr/>
                  </pic:nvPicPr>
                  <pic:blipFill rotWithShape="1">
                    <a:blip r:embed="rId14"/>
                    <a:srcRect b="9286"/>
                    <a:stretch>
                      <a:fillRect/>
                    </a:stretch>
                  </pic:blipFill>
                  <pic:spPr bwMode="auto">
                    <a:xfrm>
                      <a:off x="0" y="0"/>
                      <a:ext cx="4351146" cy="2686244"/>
                    </a:xfrm>
                    <a:prstGeom prst="rect">
                      <a:avLst/>
                    </a:prstGeom>
                    <a:ln>
                      <a:noFill/>
                    </a:ln>
                    <a:extLst>
                      <a:ext uri="{53640926-AAD7-44D8-BBD7-CCE9431645EC}">
                        <a14:shadowObscured xmlns:a14="http://schemas.microsoft.com/office/drawing/2010/main"/>
                      </a:ext>
                    </a:extLst>
                  </pic:spPr>
                </pic:pic>
              </a:graphicData>
            </a:graphic>
          </wp:inline>
        </w:drawing>
      </w:r>
    </w:p>
    <w:p w14:paraId="2865CB42" w14:textId="77777777" w:rsidR="00C77B07" w:rsidRPr="00C77B07" w:rsidRDefault="00C77B07" w:rsidP="00C77B07">
      <w:pPr>
        <w:spacing w:after="0" w:line="276" w:lineRule="auto"/>
        <w:ind w:left="2160"/>
        <w:rPr>
          <w:rFonts w:ascii="Arial" w:hAnsi="Arial" w:cs="Arial"/>
          <w:sz w:val="16"/>
          <w:szCs w:val="16"/>
        </w:rPr>
      </w:pPr>
      <w:r w:rsidRPr="00C77B07">
        <w:rPr>
          <w:rFonts w:ascii="Arial" w:hAnsi="Arial" w:cs="Arial"/>
          <w:sz w:val="16"/>
          <w:szCs w:val="16"/>
        </w:rPr>
        <w:t>Source:  https://archive.thepcc.org/primary-care-investment/legislation/map</w:t>
      </w:r>
    </w:p>
    <w:p w14:paraId="2425821D" w14:textId="77777777" w:rsidR="00AE3F7F" w:rsidRPr="00AE3F7F" w:rsidRDefault="00AE3F7F" w:rsidP="008B41A7">
      <w:pPr>
        <w:spacing w:after="0" w:line="276" w:lineRule="auto"/>
        <w:ind w:left="1440" w:firstLine="360"/>
        <w:rPr>
          <w:rFonts w:ascii="Arial" w:hAnsi="Arial" w:cs="Arial"/>
          <w:i/>
          <w:iCs/>
          <w:sz w:val="18"/>
          <w:szCs w:val="18"/>
        </w:rPr>
      </w:pPr>
    </w:p>
    <w:p w14:paraId="4D16B128" w14:textId="77777777" w:rsidR="00685658" w:rsidRDefault="00685658" w:rsidP="004855F0">
      <w:pPr>
        <w:spacing w:after="0" w:line="276" w:lineRule="auto"/>
        <w:rPr>
          <w:rFonts w:ascii="Arial" w:hAnsi="Arial" w:cs="Arial"/>
        </w:rPr>
      </w:pPr>
    </w:p>
    <w:p w14:paraId="53B7C5FF" w14:textId="0F9DD5E9" w:rsidR="00CE2B4F" w:rsidRDefault="002B6185" w:rsidP="004855F0">
      <w:pPr>
        <w:spacing w:after="0" w:line="276" w:lineRule="auto"/>
        <w:rPr>
          <w:rFonts w:ascii="Arial" w:hAnsi="Arial" w:cs="Arial"/>
        </w:rPr>
      </w:pPr>
      <w:r>
        <w:rPr>
          <w:rFonts w:ascii="Arial" w:hAnsi="Arial" w:cs="Arial"/>
        </w:rPr>
        <w:t>A</w:t>
      </w:r>
      <w:r w:rsidR="00584215">
        <w:rPr>
          <w:rFonts w:ascii="Arial" w:hAnsi="Arial" w:cs="Arial"/>
        </w:rPr>
        <w:t>mong the 40%</w:t>
      </w:r>
      <w:r w:rsidR="00B52A81">
        <w:rPr>
          <w:rFonts w:ascii="Arial" w:hAnsi="Arial" w:cs="Arial"/>
        </w:rPr>
        <w:t xml:space="preserve"> </w:t>
      </w:r>
      <w:r w:rsidR="00584215">
        <w:rPr>
          <w:rFonts w:ascii="Arial" w:hAnsi="Arial" w:cs="Arial"/>
        </w:rPr>
        <w:t xml:space="preserve">of states that have taken action to </w:t>
      </w:r>
      <w:r>
        <w:rPr>
          <w:rFonts w:ascii="Arial" w:hAnsi="Arial" w:cs="Arial"/>
        </w:rPr>
        <w:t xml:space="preserve">measure and increase </w:t>
      </w:r>
      <w:r w:rsidR="00233694">
        <w:rPr>
          <w:rFonts w:ascii="Arial" w:hAnsi="Arial" w:cs="Arial"/>
        </w:rPr>
        <w:t>i</w:t>
      </w:r>
      <w:r>
        <w:rPr>
          <w:rFonts w:ascii="Arial" w:hAnsi="Arial" w:cs="Arial"/>
        </w:rPr>
        <w:t xml:space="preserve">nvestment in primary care, </w:t>
      </w:r>
      <w:r w:rsidR="00187F31">
        <w:rPr>
          <w:rFonts w:ascii="Arial" w:hAnsi="Arial" w:cs="Arial"/>
        </w:rPr>
        <w:t xml:space="preserve">tactics and approaches vary. </w:t>
      </w:r>
      <w:r w:rsidR="0048105C" w:rsidRPr="0048105C">
        <w:rPr>
          <w:rFonts w:ascii="Arial" w:hAnsi="Arial" w:cs="Arial"/>
        </w:rPr>
        <w:t>For exampl</w:t>
      </w:r>
      <w:r w:rsidR="00CE2B4F">
        <w:rPr>
          <w:rFonts w:ascii="Arial" w:hAnsi="Arial" w:cs="Arial"/>
        </w:rPr>
        <w:t>e, seven states have set primary care spending targets as follows:</w:t>
      </w:r>
    </w:p>
    <w:p w14:paraId="0BEF4F8E" w14:textId="77777777" w:rsidR="00CE142E" w:rsidRDefault="00CE142E" w:rsidP="004855F0">
      <w:pPr>
        <w:spacing w:after="0" w:line="276" w:lineRule="auto"/>
        <w:rPr>
          <w:rFonts w:ascii="Arial" w:hAnsi="Arial" w:cs="Arial"/>
        </w:rPr>
      </w:pPr>
    </w:p>
    <w:p w14:paraId="42C3A8CB" w14:textId="170830C6" w:rsidR="00CE2B4F" w:rsidRPr="00CE2B4F" w:rsidRDefault="00CE2B4F" w:rsidP="00140857">
      <w:pPr>
        <w:spacing w:after="0" w:line="276" w:lineRule="auto"/>
        <w:rPr>
          <w:rFonts w:ascii="Arial" w:hAnsi="Arial" w:cs="Arial"/>
        </w:rPr>
      </w:pPr>
    </w:p>
    <w:p w14:paraId="672F5706" w14:textId="3D605BEE" w:rsidR="00CE2B4F" w:rsidRPr="00CE2B4F" w:rsidRDefault="00CE2B4F" w:rsidP="00CE2B4F">
      <w:pPr>
        <w:numPr>
          <w:ilvl w:val="0"/>
          <w:numId w:val="2"/>
        </w:numPr>
        <w:tabs>
          <w:tab w:val="num" w:pos="720"/>
        </w:tabs>
        <w:spacing w:after="0" w:line="276" w:lineRule="auto"/>
        <w:rPr>
          <w:rFonts w:ascii="Arial" w:hAnsi="Arial" w:cs="Arial"/>
        </w:rPr>
      </w:pPr>
      <w:r w:rsidRPr="00CE2B4F">
        <w:rPr>
          <w:rFonts w:ascii="Arial" w:hAnsi="Arial" w:cs="Arial"/>
          <w:b/>
          <w:bCs/>
        </w:rPr>
        <w:t>California</w:t>
      </w:r>
      <w:r w:rsidRPr="00CE2B4F">
        <w:rPr>
          <w:rFonts w:ascii="Arial" w:hAnsi="Arial" w:cs="Arial"/>
        </w:rPr>
        <w:t> </w:t>
      </w:r>
    </w:p>
    <w:p w14:paraId="1E2A74DF" w14:textId="15F44216" w:rsidR="00CE2B4F" w:rsidRPr="00CE2B4F" w:rsidRDefault="0060591D" w:rsidP="00C13C93">
      <w:pPr>
        <w:spacing w:after="0" w:line="276" w:lineRule="auto"/>
        <w:ind w:left="360"/>
        <w:rPr>
          <w:rFonts w:ascii="Arial" w:hAnsi="Arial" w:cs="Arial"/>
        </w:rPr>
      </w:pPr>
      <w:r w:rsidRPr="00832AF7">
        <w:rPr>
          <w:rFonts w:ascii="Arial" w:hAnsi="Arial" w:cs="Arial"/>
        </w:rPr>
        <w:t>California’s Health Care Affordability Board approved two related </w:t>
      </w:r>
      <w:hyperlink r:id="rId15" w:tgtFrame="_blank" w:history="1">
        <w:r w:rsidRPr="00832AF7">
          <w:rPr>
            <w:rStyle w:val="Hyperlink"/>
            <w:rFonts w:ascii="Arial" w:hAnsi="Arial" w:cs="Arial"/>
          </w:rPr>
          <w:t>primary care investment benchmarks</w:t>
        </w:r>
      </w:hyperlink>
      <w:r w:rsidRPr="00832AF7">
        <w:rPr>
          <w:rFonts w:ascii="Arial" w:hAnsi="Arial" w:cs="Arial"/>
        </w:rPr>
        <w:t xml:space="preserve"> in October 2024: 1) a statewide investment benchmark of 15% of total medical expense (TME) allocated to primary care for all payers by 2034; and 2) an annual improvement benchmark of 0.5-1 percentage point per year increase in primary care spending as a share of TME for each payer for years 2025-2033. The Office of Health Care Affordability (OHCA) measures and reports on primary care investment, with the first public reporting scheduled for 2026. Though the benchmark is not enforceable, the hope is that plans will voluntarily meet targets. California also has a </w:t>
      </w:r>
      <w:hyperlink r:id="rId16" w:tgtFrame="_blank" w:history="1">
        <w:r w:rsidRPr="00832AF7">
          <w:rPr>
            <w:rStyle w:val="Hyperlink"/>
            <w:rFonts w:ascii="Arial" w:hAnsi="Arial" w:cs="Arial"/>
          </w:rPr>
          <w:t>statewide health care spending target</w:t>
        </w:r>
      </w:hyperlink>
      <w:r w:rsidRPr="00832AF7">
        <w:rPr>
          <w:rFonts w:ascii="Arial" w:hAnsi="Arial" w:cs="Arial"/>
        </w:rPr>
        <w:t>, set at 3.5% for 2025 and phasing down to 3.0% for 2029, which is enforceable.</w:t>
      </w:r>
      <w:r w:rsidRPr="00832AF7">
        <w:rPr>
          <w:rFonts w:ascii="Arial" w:hAnsi="Arial" w:cs="Arial"/>
          <w:vertAlign w:val="superscript"/>
        </w:rPr>
        <w:footnoteReference w:id="22"/>
      </w:r>
      <w:r w:rsidRPr="00832AF7">
        <w:rPr>
          <w:rFonts w:ascii="Arial" w:hAnsi="Arial" w:cs="Arial"/>
        </w:rPr>
        <w:t xml:space="preserve">.  </w:t>
      </w:r>
      <w:r w:rsidR="00CE2B4F" w:rsidRPr="00CE2B4F">
        <w:rPr>
          <w:rFonts w:ascii="Arial" w:hAnsi="Arial" w:cs="Arial"/>
        </w:rPr>
        <w:t xml:space="preserve">In addition, the state’s Medicaid program, Medi-Cal, increased rates for primary care </w:t>
      </w:r>
      <w:r w:rsidR="0090760B">
        <w:rPr>
          <w:rFonts w:ascii="Arial" w:hAnsi="Arial" w:cs="Arial"/>
        </w:rPr>
        <w:t>services</w:t>
      </w:r>
      <w:r w:rsidR="00CE2B4F" w:rsidRPr="00CE2B4F">
        <w:rPr>
          <w:rFonts w:ascii="Arial" w:hAnsi="Arial" w:cs="Arial"/>
        </w:rPr>
        <w:t xml:space="preserve"> to 87.5% of Medicare rates, effective January 1, 2024.</w:t>
      </w:r>
      <w:r w:rsidR="00832AF7">
        <w:rPr>
          <w:rFonts w:ascii="Arial" w:hAnsi="Arial" w:cs="Arial"/>
        </w:rPr>
        <w:t xml:space="preserve"> </w:t>
      </w:r>
      <w:r w:rsidR="00832AF7">
        <w:rPr>
          <w:rFonts w:ascii="Arial" w:hAnsi="Arial" w:cs="Arial"/>
          <w:b/>
          <w:bCs/>
        </w:rPr>
        <w:t xml:space="preserve"> </w:t>
      </w:r>
      <w:r w:rsidR="00100560">
        <w:rPr>
          <w:rFonts w:ascii="Arial" w:hAnsi="Arial" w:cs="Arial"/>
          <w:b/>
          <w:bCs/>
        </w:rPr>
        <w:br/>
      </w:r>
    </w:p>
    <w:p w14:paraId="6BFE8775" w14:textId="655D4C4C" w:rsidR="00F36CBA" w:rsidRDefault="00F36CBA" w:rsidP="00CE2B4F">
      <w:pPr>
        <w:numPr>
          <w:ilvl w:val="0"/>
          <w:numId w:val="2"/>
        </w:numPr>
        <w:spacing w:after="0" w:line="276" w:lineRule="auto"/>
        <w:rPr>
          <w:rFonts w:ascii="Arial" w:hAnsi="Arial" w:cs="Arial"/>
        </w:rPr>
      </w:pPr>
      <w:r w:rsidRPr="00F36CBA">
        <w:rPr>
          <w:rFonts w:ascii="Arial" w:hAnsi="Arial" w:cs="Arial"/>
          <w:b/>
          <w:bCs/>
        </w:rPr>
        <w:t>Connecticut</w:t>
      </w:r>
      <w:r w:rsidRPr="00F36CBA">
        <w:rPr>
          <w:rFonts w:ascii="Arial" w:hAnsi="Arial" w:cs="Arial"/>
          <w:b/>
          <w:bCs/>
          <w:u w:val="single"/>
        </w:rPr>
        <w:br/>
      </w:r>
      <w:proofErr w:type="spellStart"/>
      <w:r w:rsidRPr="00F36CBA">
        <w:rPr>
          <w:rFonts w:ascii="Arial" w:hAnsi="Arial" w:cs="Arial"/>
        </w:rPr>
        <w:t>Connecticut</w:t>
      </w:r>
      <w:proofErr w:type="spellEnd"/>
      <w:r w:rsidRPr="00F36CBA">
        <w:rPr>
          <w:rFonts w:ascii="Arial" w:hAnsi="Arial" w:cs="Arial"/>
        </w:rPr>
        <w:t xml:space="preserve"> has a 10% primary care spending target for commercial health plans, Medicare, and Medicaid, established by executive order in 2020 and codified into law in 2022.  </w:t>
      </w:r>
      <w:hyperlink r:id="rId17" w:history="1">
        <w:r w:rsidRPr="00F36CBA">
          <w:rPr>
            <w:rStyle w:val="Hyperlink"/>
            <w:rFonts w:ascii="Arial" w:hAnsi="Arial" w:cs="Arial"/>
          </w:rPr>
          <w:t>Executive Order No. 5</w:t>
        </w:r>
      </w:hyperlink>
      <w:r w:rsidRPr="00F36CBA">
        <w:rPr>
          <w:rFonts w:ascii="Arial" w:hAnsi="Arial" w:cs="Arial"/>
        </w:rPr>
        <w:t xml:space="preserve"> was passed in 2020 and required progressively increased spending on primary care to reach a target the 10% target by 2025. So far, however, the state has not met its primary care spending target, though the 2025 report has not yet been published.</w:t>
      </w:r>
      <w:r>
        <w:rPr>
          <w:rFonts w:ascii="Arial" w:hAnsi="Arial" w:cs="Arial"/>
        </w:rPr>
        <w:t xml:space="preserve">   </w:t>
      </w:r>
    </w:p>
    <w:p w14:paraId="3CB7C481" w14:textId="6B8EA810" w:rsidR="00F36CBA" w:rsidRDefault="00F36CBA" w:rsidP="003D01CA">
      <w:pPr>
        <w:spacing w:after="0" w:line="276" w:lineRule="auto"/>
        <w:ind w:left="720"/>
        <w:rPr>
          <w:rFonts w:ascii="Arial" w:hAnsi="Arial" w:cs="Arial"/>
        </w:rPr>
      </w:pPr>
    </w:p>
    <w:p w14:paraId="5DD253DF" w14:textId="3EE135E9" w:rsidR="00CE2B4F" w:rsidRPr="00CE2B4F" w:rsidRDefault="00CE2B4F" w:rsidP="00CE2B4F">
      <w:pPr>
        <w:numPr>
          <w:ilvl w:val="0"/>
          <w:numId w:val="2"/>
        </w:numPr>
        <w:tabs>
          <w:tab w:val="num" w:pos="720"/>
        </w:tabs>
        <w:spacing w:after="0" w:line="276" w:lineRule="auto"/>
        <w:rPr>
          <w:rFonts w:ascii="Arial" w:hAnsi="Arial" w:cs="Arial"/>
        </w:rPr>
      </w:pPr>
      <w:r w:rsidRPr="00CE2B4F">
        <w:rPr>
          <w:rFonts w:ascii="Arial" w:hAnsi="Arial" w:cs="Arial"/>
          <w:b/>
          <w:bCs/>
        </w:rPr>
        <w:t>Delaware</w:t>
      </w:r>
      <w:r w:rsidRPr="00CE2B4F">
        <w:rPr>
          <w:rFonts w:ascii="Arial" w:hAnsi="Arial" w:cs="Arial"/>
        </w:rPr>
        <w:t> </w:t>
      </w:r>
    </w:p>
    <w:p w14:paraId="68E86914" w14:textId="35CAFE42" w:rsidR="00CE2B4F" w:rsidRPr="00CE2B4F" w:rsidRDefault="00077DBA" w:rsidP="00210B6E">
      <w:pPr>
        <w:spacing w:after="0" w:line="276" w:lineRule="auto"/>
        <w:ind w:left="360"/>
        <w:rPr>
          <w:rFonts w:ascii="Arial" w:hAnsi="Arial" w:cs="Arial"/>
        </w:rPr>
      </w:pPr>
      <w:r w:rsidRPr="00010162">
        <w:rPr>
          <w:rFonts w:ascii="Arial" w:hAnsi="Arial" w:cs="Arial"/>
        </w:rPr>
        <w:t xml:space="preserve">Delaware’s history in state action to increase primary care investment </w:t>
      </w:r>
      <w:proofErr w:type="gramStart"/>
      <w:r w:rsidRPr="00010162">
        <w:rPr>
          <w:rFonts w:ascii="Arial" w:hAnsi="Arial" w:cs="Arial"/>
        </w:rPr>
        <w:t>dates back to</w:t>
      </w:r>
      <w:proofErr w:type="gramEnd"/>
      <w:r w:rsidRPr="00010162">
        <w:rPr>
          <w:rFonts w:ascii="Arial" w:hAnsi="Arial" w:cs="Arial"/>
        </w:rPr>
        <w:t xml:space="preserve"> 2018. </w:t>
      </w:r>
      <w:r w:rsidR="00CE2B4F" w:rsidRPr="00CE2B4F">
        <w:rPr>
          <w:rFonts w:ascii="Arial" w:hAnsi="Arial" w:cs="Arial"/>
        </w:rPr>
        <w:t>Delaware has set a primary care target of 11.5% of total medical spending by 2025 for private insurers and a requirement to match Medicare reimbursement rates for primary care</w:t>
      </w:r>
      <w:r w:rsidR="00CE2B4F" w:rsidRPr="00CE2B4F">
        <w:rPr>
          <w:rFonts w:ascii="Arial" w:hAnsi="Arial" w:cs="Arial"/>
          <w:vertAlign w:val="superscript"/>
        </w:rPr>
        <w:footnoteReference w:id="23"/>
      </w:r>
      <w:r w:rsidR="00CE2B4F" w:rsidRPr="00CE2B4F">
        <w:rPr>
          <w:rFonts w:ascii="Arial" w:hAnsi="Arial" w:cs="Arial"/>
        </w:rPr>
        <w:t>.  However, a recent Delaware Primary Care Reform Collaborative strategic plan report</w:t>
      </w:r>
      <w:r w:rsidR="00CE2B4F" w:rsidRPr="00CE2B4F">
        <w:rPr>
          <w:rFonts w:ascii="Arial" w:hAnsi="Arial" w:cs="Arial"/>
          <w:vertAlign w:val="superscript"/>
        </w:rPr>
        <w:footnoteReference w:id="24"/>
      </w:r>
      <w:r w:rsidR="00CE2B4F" w:rsidRPr="00CE2B4F">
        <w:rPr>
          <w:rFonts w:ascii="Arial" w:hAnsi="Arial" w:cs="Arial"/>
        </w:rPr>
        <w:t xml:space="preserve"> expressed concern about the extent to which Medicaid and commercial payers are meeting their expectations. </w:t>
      </w:r>
      <w:r w:rsidR="00010162" w:rsidRPr="00010162">
        <w:rPr>
          <w:rFonts w:ascii="Arial" w:hAnsi="Arial" w:cs="Arial"/>
        </w:rPr>
        <w:t xml:space="preserve">Members of the state’s Primary Care Reform Collaborative noted at their August 2025 meeting that the state is exploring participation in the federal AHEAD model as a promising long-term option.  </w:t>
      </w:r>
      <w:r w:rsidR="00010162" w:rsidRPr="00010162">
        <w:rPr>
          <w:rFonts w:ascii="Arial" w:hAnsi="Arial" w:cs="Arial"/>
        </w:rPr>
        <w:br/>
      </w:r>
    </w:p>
    <w:p w14:paraId="371400A7" w14:textId="122A0856" w:rsidR="00CE2B4F" w:rsidRPr="00CE2B4F" w:rsidRDefault="00CE2B4F" w:rsidP="00CE2B4F">
      <w:pPr>
        <w:numPr>
          <w:ilvl w:val="0"/>
          <w:numId w:val="2"/>
        </w:numPr>
        <w:tabs>
          <w:tab w:val="num" w:pos="720"/>
        </w:tabs>
        <w:spacing w:after="0" w:line="276" w:lineRule="auto"/>
        <w:rPr>
          <w:rFonts w:ascii="Arial" w:hAnsi="Arial" w:cs="Arial"/>
        </w:rPr>
      </w:pPr>
      <w:r w:rsidRPr="00CE2B4F">
        <w:rPr>
          <w:rFonts w:ascii="Arial" w:hAnsi="Arial" w:cs="Arial"/>
          <w:b/>
          <w:bCs/>
        </w:rPr>
        <w:t xml:space="preserve">Oregon </w:t>
      </w:r>
      <w:r w:rsidRPr="00CE2B4F">
        <w:rPr>
          <w:rFonts w:ascii="Arial" w:hAnsi="Arial" w:cs="Arial"/>
          <w:b/>
          <w:bCs/>
          <w:u w:val="single"/>
        </w:rPr>
        <w:br/>
      </w:r>
      <w:r w:rsidR="007359D9" w:rsidRPr="007359D9">
        <w:rPr>
          <w:rFonts w:ascii="Arial" w:hAnsi="Arial" w:cs="Arial"/>
        </w:rPr>
        <w:t xml:space="preserve">Oregon’s strategy to increase primary care has been perhaps the nation’s most successful over time. In 2015, the state created the Primary Care Payment Reform Collaborative to study primary care spending and issue recommendations. SB 934 in 2017 required Oregon’s Coordinated Care Organizations and plans for public employees and educators to spend at least 12% of their total budget on primary care by January 2023.  The state has impressive public-facing </w:t>
      </w:r>
      <w:hyperlink r:id="rId18" w:history="1">
        <w:r w:rsidR="007359D9" w:rsidRPr="007359D9">
          <w:rPr>
            <w:rStyle w:val="Hyperlink"/>
            <w:rFonts w:ascii="Arial" w:hAnsi="Arial" w:cs="Arial"/>
          </w:rPr>
          <w:t xml:space="preserve">Oregon Primary Care Spending Dashboards </w:t>
        </w:r>
      </w:hyperlink>
      <w:r w:rsidR="007359D9" w:rsidRPr="007359D9">
        <w:rPr>
          <w:rFonts w:ascii="Arial" w:hAnsi="Arial" w:cs="Arial"/>
        </w:rPr>
        <w:t>that report the overall primary care spending rate for primary care at or above 13% of total medical spending for all lines of business (e.g., commercial, Medicaid, Medicare Advantage</w:t>
      </w:r>
      <w:r w:rsidR="00140857">
        <w:rPr>
          <w:rFonts w:ascii="Arial" w:hAnsi="Arial" w:cs="Arial"/>
        </w:rPr>
        <w:t>).</w:t>
      </w:r>
      <w:r w:rsidR="00F0332C">
        <w:rPr>
          <w:rFonts w:ascii="Arial" w:hAnsi="Arial" w:cs="Arial"/>
        </w:rPr>
        <w:t xml:space="preserve"> </w:t>
      </w:r>
      <w:r w:rsidRPr="00CE2B4F">
        <w:rPr>
          <w:rFonts w:ascii="Arial" w:hAnsi="Arial" w:cs="Arial"/>
        </w:rPr>
        <w:t xml:space="preserve">The Oregon report cards show not only primary care spending as a </w:t>
      </w:r>
      <w:r w:rsidR="000F6FD6" w:rsidRPr="00CE2B4F">
        <w:rPr>
          <w:rFonts w:ascii="Arial" w:hAnsi="Arial" w:cs="Arial"/>
        </w:rPr>
        <w:t>percentage</w:t>
      </w:r>
      <w:r w:rsidRPr="00CE2B4F">
        <w:rPr>
          <w:rFonts w:ascii="Arial" w:hAnsi="Arial" w:cs="Arial"/>
        </w:rPr>
        <w:t xml:space="preserve"> of total spending by plan type, but also the extent of non-claims spending on primary care and primary care spending by plan. Oregon also has a cost growth target program that </w:t>
      </w:r>
      <w:proofErr w:type="gramStart"/>
      <w:r w:rsidRPr="00CE2B4F">
        <w:rPr>
          <w:rFonts w:ascii="Arial" w:hAnsi="Arial" w:cs="Arial"/>
        </w:rPr>
        <w:t>set</w:t>
      </w:r>
      <w:proofErr w:type="gramEnd"/>
      <w:r w:rsidRPr="00CE2B4F">
        <w:rPr>
          <w:rFonts w:ascii="Arial" w:hAnsi="Arial" w:cs="Arial"/>
        </w:rPr>
        <w:t xml:space="preserve"> a 3.4% on cost growth for most payers. The overall cost growth </w:t>
      </w:r>
      <w:proofErr w:type="gramStart"/>
      <w:r w:rsidRPr="00CE2B4F">
        <w:rPr>
          <w:rFonts w:ascii="Arial" w:hAnsi="Arial" w:cs="Arial"/>
        </w:rPr>
        <w:t>targets</w:t>
      </w:r>
      <w:proofErr w:type="gramEnd"/>
      <w:r w:rsidRPr="00CE2B4F">
        <w:rPr>
          <w:rFonts w:ascii="Arial" w:hAnsi="Arial" w:cs="Arial"/>
        </w:rPr>
        <w:t xml:space="preserve"> ensures that increased investment in primary care will not be inflationary.</w:t>
      </w:r>
      <w:r w:rsidR="007359D9">
        <w:rPr>
          <w:rFonts w:ascii="Arial" w:hAnsi="Arial" w:cs="Arial"/>
        </w:rPr>
        <w:t xml:space="preserve">  </w:t>
      </w:r>
    </w:p>
    <w:p w14:paraId="1569DF16" w14:textId="77777777" w:rsidR="00CE2B4F" w:rsidRPr="00CE2B4F" w:rsidRDefault="00CE2B4F" w:rsidP="00CE2B4F">
      <w:pPr>
        <w:spacing w:after="0" w:line="276" w:lineRule="auto"/>
        <w:ind w:left="360"/>
        <w:rPr>
          <w:rFonts w:ascii="Arial" w:hAnsi="Arial" w:cs="Arial"/>
        </w:rPr>
      </w:pPr>
    </w:p>
    <w:p w14:paraId="19A00F5C" w14:textId="2C076F50" w:rsidR="00CE2B4F" w:rsidRPr="00CE2B4F" w:rsidRDefault="00CE2B4F" w:rsidP="00CE2B4F">
      <w:pPr>
        <w:numPr>
          <w:ilvl w:val="0"/>
          <w:numId w:val="2"/>
        </w:numPr>
        <w:tabs>
          <w:tab w:val="num" w:pos="720"/>
        </w:tabs>
        <w:spacing w:after="0" w:line="276" w:lineRule="auto"/>
        <w:rPr>
          <w:rFonts w:ascii="Arial" w:hAnsi="Arial" w:cs="Arial"/>
        </w:rPr>
      </w:pPr>
      <w:r w:rsidRPr="00CE2B4F">
        <w:rPr>
          <w:rFonts w:ascii="Arial" w:hAnsi="Arial" w:cs="Arial"/>
          <w:b/>
          <w:bCs/>
        </w:rPr>
        <w:t>Oklahoma</w:t>
      </w:r>
      <w:r w:rsidRPr="00CE2B4F">
        <w:rPr>
          <w:rFonts w:ascii="Arial" w:hAnsi="Arial" w:cs="Arial"/>
        </w:rPr>
        <w:t> </w:t>
      </w:r>
    </w:p>
    <w:p w14:paraId="47AA55A5" w14:textId="44BF2EBD" w:rsidR="0056338B" w:rsidRPr="00CE2B4F" w:rsidRDefault="00982FFB" w:rsidP="00C13C93">
      <w:pPr>
        <w:spacing w:after="0" w:line="276" w:lineRule="auto"/>
        <w:ind w:left="360"/>
        <w:rPr>
          <w:rFonts w:ascii="Arial" w:hAnsi="Arial" w:cs="Arial"/>
        </w:rPr>
      </w:pPr>
      <w:r w:rsidRPr="00982FFB">
        <w:rPr>
          <w:rFonts w:ascii="Arial" w:hAnsi="Arial" w:cs="Arial"/>
        </w:rPr>
        <w:t xml:space="preserve">Oklahoma focuses its primary care investment actions on Medicaid spending. </w:t>
      </w:r>
      <w:hyperlink r:id="rId19" w:history="1">
        <w:r w:rsidR="0056338B" w:rsidRPr="00CE2B4F">
          <w:rPr>
            <w:rStyle w:val="Hyperlink"/>
            <w:rFonts w:ascii="Arial" w:hAnsi="Arial" w:cs="Arial"/>
          </w:rPr>
          <w:t>SB 563</w:t>
        </w:r>
      </w:hyperlink>
      <w:r w:rsidR="0056338B" w:rsidRPr="00CE2B4F">
        <w:rPr>
          <w:rFonts w:ascii="Arial" w:hAnsi="Arial" w:cs="Arial"/>
        </w:rPr>
        <w:t xml:space="preserve"> </w:t>
      </w:r>
      <w:r w:rsidR="00842222" w:rsidRPr="00982FFB">
        <w:rPr>
          <w:rFonts w:ascii="Arial" w:hAnsi="Arial" w:cs="Arial"/>
        </w:rPr>
        <w:t>directs the Oklahoma Health Care Authority to transition Medicaid from FFS to managed care and requires that 11% of spending to be spent on primary care by its Medicaid managed care organizations (MCOs</w:t>
      </w:r>
      <w:r w:rsidR="00B52A81">
        <w:rPr>
          <w:rFonts w:ascii="Arial" w:hAnsi="Arial" w:cs="Arial"/>
        </w:rPr>
        <w:t>)</w:t>
      </w:r>
      <w:r w:rsidR="0056338B" w:rsidRPr="00CE2B4F">
        <w:rPr>
          <w:rFonts w:ascii="Arial" w:hAnsi="Arial" w:cs="Arial"/>
        </w:rPr>
        <w:t xml:space="preserve"> no later than the fourth year of a contract with the Medicaid program. </w:t>
      </w:r>
      <w:r w:rsidR="00842222">
        <w:rPr>
          <w:rFonts w:ascii="Arial" w:hAnsi="Arial" w:cs="Arial"/>
        </w:rPr>
        <w:t xml:space="preserve"> </w:t>
      </w:r>
      <w:r w:rsidR="0056338B">
        <w:rPr>
          <w:rFonts w:ascii="Arial" w:hAnsi="Arial" w:cs="Arial"/>
        </w:rPr>
        <w:br/>
      </w:r>
    </w:p>
    <w:p w14:paraId="6CA477C6" w14:textId="7DA0AFB0" w:rsidR="0056338B" w:rsidRPr="00CE2B4F" w:rsidRDefault="0056338B" w:rsidP="0056338B">
      <w:pPr>
        <w:numPr>
          <w:ilvl w:val="0"/>
          <w:numId w:val="2"/>
        </w:numPr>
        <w:tabs>
          <w:tab w:val="num" w:pos="720"/>
        </w:tabs>
        <w:spacing w:after="0" w:line="276" w:lineRule="auto"/>
        <w:rPr>
          <w:rFonts w:ascii="Arial" w:hAnsi="Arial" w:cs="Arial"/>
        </w:rPr>
      </w:pPr>
      <w:r w:rsidRPr="00CE2B4F">
        <w:rPr>
          <w:rFonts w:ascii="Arial" w:hAnsi="Arial" w:cs="Arial"/>
          <w:b/>
          <w:bCs/>
        </w:rPr>
        <w:t>Rhode Island</w:t>
      </w:r>
      <w:r w:rsidRPr="00CE2B4F">
        <w:rPr>
          <w:rFonts w:ascii="Arial" w:hAnsi="Arial" w:cs="Arial"/>
        </w:rPr>
        <w:t> </w:t>
      </w:r>
    </w:p>
    <w:p w14:paraId="6A92CF06" w14:textId="3B40A825" w:rsidR="00925218" w:rsidRDefault="00842222" w:rsidP="00C13C93">
      <w:pPr>
        <w:spacing w:after="0" w:line="276" w:lineRule="auto"/>
        <w:ind w:left="360"/>
        <w:rPr>
          <w:rFonts w:ascii="Arial" w:hAnsi="Arial" w:cs="Arial"/>
        </w:rPr>
      </w:pPr>
      <w:r w:rsidRPr="00842222">
        <w:rPr>
          <w:rFonts w:ascii="Arial" w:hAnsi="Arial" w:cs="Arial"/>
        </w:rPr>
        <w:t xml:space="preserve">Rhode Island was the first state to adopt policies to increase primary care spending through its 2010 affordability standards, requiring commercial insurers to increase the share of health care spending allocated to primary care by 1% annually, while hospital price growth was capped at the Medicare price index plus 1%. </w:t>
      </w:r>
      <w:r w:rsidR="00331B63" w:rsidRPr="00CE2B4F">
        <w:rPr>
          <w:rFonts w:ascii="Arial" w:hAnsi="Arial" w:cs="Arial"/>
        </w:rPr>
        <w:t>The state required corrective action plans</w:t>
      </w:r>
      <w:r w:rsidR="00331B63">
        <w:rPr>
          <w:rFonts w:ascii="Arial" w:hAnsi="Arial" w:cs="Arial"/>
        </w:rPr>
        <w:t xml:space="preserve"> for meeting the primary care investment targets and included </w:t>
      </w:r>
      <w:r w:rsidR="00331B63" w:rsidRPr="00CE2B4F">
        <w:rPr>
          <w:rFonts w:ascii="Arial" w:hAnsi="Arial" w:cs="Arial"/>
        </w:rPr>
        <w:t xml:space="preserve">an enforcement mechanism to motivate improvement. </w:t>
      </w:r>
      <w:r w:rsidRPr="00842222">
        <w:rPr>
          <w:rFonts w:ascii="Arial" w:hAnsi="Arial" w:cs="Arial"/>
        </w:rPr>
        <w:t xml:space="preserve">Primary care spending subsequently increased, while total spending slowed, driven by hospital price </w:t>
      </w:r>
      <w:proofErr w:type="gramStart"/>
      <w:r w:rsidRPr="00842222">
        <w:rPr>
          <w:rFonts w:ascii="Arial" w:hAnsi="Arial" w:cs="Arial"/>
        </w:rPr>
        <w:t>growth caps</w:t>
      </w:r>
      <w:proofErr w:type="gramEnd"/>
      <w:r w:rsidRPr="00842222">
        <w:rPr>
          <w:rFonts w:ascii="Arial" w:hAnsi="Arial" w:cs="Arial"/>
        </w:rPr>
        <w:t>. By 2018, 12.3% of spending by commercial insurers went to primary care, though upon further exploration the state found that the definition of primary care spending was overly broad and revised the definition to be narrower to address the root challenges</w:t>
      </w:r>
      <w:r w:rsidR="000D76C0">
        <w:rPr>
          <w:rFonts w:ascii="Arial" w:hAnsi="Arial" w:cs="Arial"/>
        </w:rPr>
        <w:t xml:space="preserve"> for</w:t>
      </w:r>
      <w:r w:rsidRPr="00842222">
        <w:rPr>
          <w:rFonts w:ascii="Arial" w:hAnsi="Arial" w:cs="Arial"/>
        </w:rPr>
        <w:t xml:space="preserve"> primary care. </w:t>
      </w:r>
      <w:r w:rsidR="00CB6DAD">
        <w:rPr>
          <w:rFonts w:ascii="Arial" w:hAnsi="Arial" w:cs="Arial"/>
        </w:rPr>
        <w:t xml:space="preserve">The new, narrower definition became effective beginning </w:t>
      </w:r>
      <w:r w:rsidR="00D456D1">
        <w:rPr>
          <w:rFonts w:ascii="Arial" w:hAnsi="Arial" w:cs="Arial"/>
        </w:rPr>
        <w:t>September 2024</w:t>
      </w:r>
      <w:r w:rsidR="00CB6DAD">
        <w:rPr>
          <w:rFonts w:ascii="Arial" w:hAnsi="Arial" w:cs="Arial"/>
        </w:rPr>
        <w:t xml:space="preserve"> and is set at a 10</w:t>
      </w:r>
      <w:proofErr w:type="gramStart"/>
      <w:r w:rsidR="00CB6DAD">
        <w:rPr>
          <w:rFonts w:ascii="Arial" w:hAnsi="Arial" w:cs="Arial"/>
        </w:rPr>
        <w:t>% target</w:t>
      </w:r>
      <w:proofErr w:type="gramEnd"/>
      <w:r w:rsidR="00CB6DAD">
        <w:rPr>
          <w:rFonts w:ascii="Arial" w:hAnsi="Arial" w:cs="Arial"/>
        </w:rPr>
        <w:t xml:space="preserve"> </w:t>
      </w:r>
      <w:r w:rsidR="00CE2B4F" w:rsidRPr="00CE2B4F">
        <w:rPr>
          <w:rFonts w:ascii="Arial" w:hAnsi="Arial" w:cs="Arial"/>
        </w:rPr>
        <w:t>primary care spend</w:t>
      </w:r>
      <w:r w:rsidR="00CB6DAD">
        <w:rPr>
          <w:rFonts w:ascii="Arial" w:hAnsi="Arial" w:cs="Arial"/>
        </w:rPr>
        <w:t xml:space="preserve">ing of total medical spending </w:t>
      </w:r>
      <w:r w:rsidR="00CE2B4F" w:rsidRPr="00CE2B4F">
        <w:rPr>
          <w:rFonts w:ascii="Arial" w:hAnsi="Arial" w:cs="Arial"/>
        </w:rPr>
        <w:t>.</w:t>
      </w:r>
      <w:r w:rsidR="00CE2B4F" w:rsidRPr="00CE2B4F">
        <w:rPr>
          <w:rFonts w:ascii="Arial" w:hAnsi="Arial" w:cs="Arial"/>
          <w:vertAlign w:val="superscript"/>
        </w:rPr>
        <w:t xml:space="preserve"> </w:t>
      </w:r>
      <w:r w:rsidR="00CE2B4F" w:rsidRPr="00CE2B4F">
        <w:rPr>
          <w:rFonts w:ascii="Arial" w:hAnsi="Arial" w:cs="Arial"/>
          <w:vertAlign w:val="superscript"/>
        </w:rPr>
        <w:footnoteReference w:id="25"/>
      </w:r>
      <w:r>
        <w:rPr>
          <w:rFonts w:ascii="Arial" w:hAnsi="Arial" w:cs="Arial"/>
          <w:vertAlign w:val="superscript"/>
        </w:rPr>
        <w:t xml:space="preserve"> </w:t>
      </w:r>
      <w:r>
        <w:rPr>
          <w:rFonts w:ascii="Arial" w:hAnsi="Arial" w:cs="Arial"/>
          <w:vertAlign w:val="superscript"/>
        </w:rPr>
        <w:br/>
      </w:r>
    </w:p>
    <w:p w14:paraId="12D8DD5B" w14:textId="65539D59" w:rsidR="00665E61" w:rsidRPr="00F1723A" w:rsidRDefault="00CE2B4F" w:rsidP="00F1723A">
      <w:pPr>
        <w:pStyle w:val="ListParagraph"/>
        <w:numPr>
          <w:ilvl w:val="0"/>
          <w:numId w:val="2"/>
        </w:numPr>
        <w:rPr>
          <w:rFonts w:ascii="Arial" w:hAnsi="Arial" w:cs="Arial"/>
        </w:rPr>
      </w:pPr>
      <w:r w:rsidRPr="00F1723A">
        <w:rPr>
          <w:rFonts w:ascii="Arial" w:hAnsi="Arial" w:cs="Arial"/>
          <w:b/>
          <w:bCs/>
        </w:rPr>
        <w:t>Washington</w:t>
      </w:r>
      <w:r w:rsidRPr="00F1723A">
        <w:rPr>
          <w:rFonts w:ascii="Arial" w:hAnsi="Arial" w:cs="Arial"/>
          <w:b/>
          <w:bCs/>
          <w:u w:val="single"/>
        </w:rPr>
        <w:br/>
      </w:r>
      <w:r w:rsidR="00665E61" w:rsidRPr="00F1723A">
        <w:rPr>
          <w:rFonts w:ascii="Arial" w:hAnsi="Arial" w:cs="Arial"/>
        </w:rPr>
        <w:t>Washington State's primary care investment target, set by legislation (</w:t>
      </w:r>
      <w:hyperlink r:id="rId20" w:history="1">
        <w:r w:rsidR="00665E61" w:rsidRPr="00F1723A">
          <w:rPr>
            <w:rStyle w:val="Hyperlink"/>
            <w:rFonts w:ascii="Arial" w:hAnsi="Arial" w:cs="Arial"/>
          </w:rPr>
          <w:t>SB 5589</w:t>
        </w:r>
      </w:hyperlink>
      <w:r w:rsidR="00665E61" w:rsidRPr="00F1723A">
        <w:rPr>
          <w:rFonts w:ascii="Arial" w:hAnsi="Arial" w:cs="Arial"/>
        </w:rPr>
        <w:t xml:space="preserve">), is </w:t>
      </w:r>
      <w:r w:rsidR="00BC6FC8">
        <w:rPr>
          <w:rFonts w:ascii="Arial" w:hAnsi="Arial" w:cs="Arial"/>
        </w:rPr>
        <w:t xml:space="preserve">set at </w:t>
      </w:r>
      <w:r w:rsidR="00665E61" w:rsidRPr="00F1723A">
        <w:rPr>
          <w:rFonts w:ascii="Arial" w:hAnsi="Arial" w:cs="Arial"/>
        </w:rPr>
        <w:t>reach</w:t>
      </w:r>
      <w:r w:rsidR="00BC6FC8">
        <w:rPr>
          <w:rFonts w:ascii="Arial" w:hAnsi="Arial" w:cs="Arial"/>
        </w:rPr>
        <w:t>ing</w:t>
      </w:r>
      <w:r w:rsidR="00665E61" w:rsidRPr="00F1723A">
        <w:rPr>
          <w:rFonts w:ascii="Arial" w:hAnsi="Arial" w:cs="Arial"/>
        </w:rPr>
        <w:t> 12% of total healthcare spending on primary care</w:t>
      </w:r>
      <w:r w:rsidR="00BC6FC8">
        <w:rPr>
          <w:rFonts w:ascii="Arial" w:hAnsi="Arial" w:cs="Arial"/>
        </w:rPr>
        <w:t>. An</w:t>
      </w:r>
      <w:r w:rsidR="00665E61" w:rsidRPr="00F1723A">
        <w:rPr>
          <w:rFonts w:ascii="Arial" w:hAnsi="Arial" w:cs="Arial"/>
        </w:rPr>
        <w:t xml:space="preserve"> advisory committee </w:t>
      </w:r>
      <w:r w:rsidR="00BC6FC8">
        <w:rPr>
          <w:rFonts w:ascii="Arial" w:hAnsi="Arial" w:cs="Arial"/>
        </w:rPr>
        <w:t xml:space="preserve">is </w:t>
      </w:r>
      <w:r w:rsidR="00665E61" w:rsidRPr="00F1723A">
        <w:rPr>
          <w:rFonts w:ascii="Arial" w:hAnsi="Arial" w:cs="Arial"/>
        </w:rPr>
        <w:t xml:space="preserve">working to define measures, track progress, and recommend strategies for payers (insurers, state plans) to meet this goal, aiming to shift away from fee-for-service towards team-based care. Current spending is significantly lower (around 6%), highlighting the need for increased investment, with some suggesting annual increases of 1-2%. The target is not enforceable and does not have a statutory enforcement mechanism (such as financial penalties or fines for non-compliance) for </w:t>
      </w:r>
      <w:r w:rsidR="00466BCC" w:rsidRPr="00F1723A">
        <w:rPr>
          <w:rFonts w:ascii="Arial" w:hAnsi="Arial" w:cs="Arial"/>
        </w:rPr>
        <w:t>payers</w:t>
      </w:r>
      <w:r w:rsidR="00665E61" w:rsidRPr="00F1723A">
        <w:rPr>
          <w:rFonts w:ascii="Arial" w:hAnsi="Arial" w:cs="Arial"/>
        </w:rPr>
        <w:t xml:space="preserve"> that fail to meet the goal. Instead, the state relies on voluntary measures, public reporting, and monitoring through the Health Care Cost Transparency Board. </w:t>
      </w:r>
    </w:p>
    <w:p w14:paraId="2D327D36" w14:textId="29A6CAE3" w:rsidR="0048105C" w:rsidRPr="0048105C" w:rsidRDefault="00A66B3F" w:rsidP="00B46A56">
      <w:pPr>
        <w:spacing w:after="0" w:line="276" w:lineRule="auto"/>
        <w:rPr>
          <w:rFonts w:ascii="Arial" w:hAnsi="Arial" w:cs="Arial"/>
        </w:rPr>
      </w:pPr>
      <w:r>
        <w:rPr>
          <w:rFonts w:ascii="Arial" w:hAnsi="Arial" w:cs="Arial"/>
        </w:rPr>
        <w:t>Thirteen o</w:t>
      </w:r>
      <w:r w:rsidR="00437368">
        <w:rPr>
          <w:rFonts w:ascii="Arial" w:hAnsi="Arial" w:cs="Arial"/>
        </w:rPr>
        <w:t>ther states have</w:t>
      </w:r>
      <w:r w:rsidR="002B657B">
        <w:rPr>
          <w:rFonts w:ascii="Arial" w:hAnsi="Arial" w:cs="Arial"/>
        </w:rPr>
        <w:t xml:space="preserve"> introduced, but </w:t>
      </w:r>
      <w:r w:rsidR="00821F3E">
        <w:rPr>
          <w:rFonts w:ascii="Arial" w:hAnsi="Arial" w:cs="Arial"/>
        </w:rPr>
        <w:t>have not</w:t>
      </w:r>
      <w:r w:rsidR="002B657B">
        <w:rPr>
          <w:rFonts w:ascii="Arial" w:hAnsi="Arial" w:cs="Arial"/>
        </w:rPr>
        <w:t xml:space="preserve"> yet passed, </w:t>
      </w:r>
      <w:r w:rsidR="00EF0660">
        <w:rPr>
          <w:rFonts w:ascii="Arial" w:hAnsi="Arial" w:cs="Arial"/>
        </w:rPr>
        <w:t xml:space="preserve">primary care investment targets or have </w:t>
      </w:r>
      <w:r w:rsidR="00437368">
        <w:rPr>
          <w:rFonts w:ascii="Arial" w:hAnsi="Arial" w:cs="Arial"/>
        </w:rPr>
        <w:t>taken different kinds of legislative measures and state actions</w:t>
      </w:r>
      <w:r w:rsidR="00B11010">
        <w:rPr>
          <w:rFonts w:ascii="Arial" w:hAnsi="Arial" w:cs="Arial"/>
        </w:rPr>
        <w:t xml:space="preserve"> including</w:t>
      </w:r>
      <w:r w:rsidR="00140857">
        <w:rPr>
          <w:rFonts w:ascii="Arial" w:hAnsi="Arial" w:cs="Arial"/>
        </w:rPr>
        <w:t xml:space="preserve"> measuring </w:t>
      </w:r>
      <w:r w:rsidR="00B11010">
        <w:rPr>
          <w:rFonts w:ascii="Arial" w:hAnsi="Arial" w:cs="Arial"/>
        </w:rPr>
        <w:t>primary care spendin</w:t>
      </w:r>
      <w:r w:rsidR="00140857">
        <w:rPr>
          <w:rFonts w:ascii="Arial" w:hAnsi="Arial" w:cs="Arial"/>
        </w:rPr>
        <w:t>g</w:t>
      </w:r>
      <w:r w:rsidR="00437368">
        <w:rPr>
          <w:rFonts w:ascii="Arial" w:hAnsi="Arial" w:cs="Arial"/>
        </w:rPr>
        <w:t xml:space="preserve"> to </w:t>
      </w:r>
      <w:r w:rsidR="00842222">
        <w:rPr>
          <w:rFonts w:ascii="Arial" w:hAnsi="Arial" w:cs="Arial"/>
        </w:rPr>
        <w:t>encourage investment in primary care. For example:</w:t>
      </w:r>
      <w:r w:rsidR="001E7B58">
        <w:rPr>
          <w:rFonts w:ascii="Arial" w:hAnsi="Arial" w:cs="Arial"/>
        </w:rPr>
        <w:br/>
      </w:r>
    </w:p>
    <w:p w14:paraId="1EEA2003" w14:textId="104B4566" w:rsidR="002C138E" w:rsidRPr="001E7B58" w:rsidRDefault="0048105C" w:rsidP="00814E33">
      <w:pPr>
        <w:numPr>
          <w:ilvl w:val="0"/>
          <w:numId w:val="36"/>
        </w:numPr>
        <w:spacing w:after="0" w:line="276" w:lineRule="auto"/>
        <w:ind w:left="360"/>
        <w:rPr>
          <w:rFonts w:ascii="Arial" w:hAnsi="Arial" w:cs="Arial"/>
        </w:rPr>
      </w:pPr>
      <w:r w:rsidRPr="001E7B58">
        <w:rPr>
          <w:rFonts w:ascii="Arial" w:hAnsi="Arial" w:cs="Arial"/>
          <w:b/>
          <w:bCs/>
        </w:rPr>
        <w:t>Colorado</w:t>
      </w:r>
      <w:r w:rsidRPr="001E7B58">
        <w:rPr>
          <w:rFonts w:ascii="Arial" w:hAnsi="Arial" w:cs="Arial"/>
        </w:rPr>
        <w:t xml:space="preserve"> </w:t>
      </w:r>
      <w:r w:rsidR="0062578D" w:rsidRPr="001E7B58">
        <w:rPr>
          <w:rFonts w:ascii="Arial" w:hAnsi="Arial" w:cs="Arial"/>
        </w:rPr>
        <w:br/>
      </w:r>
      <w:r w:rsidR="00FE227D" w:rsidRPr="001E7B58">
        <w:rPr>
          <w:rFonts w:ascii="Arial" w:hAnsi="Arial" w:cs="Arial"/>
        </w:rPr>
        <w:t xml:space="preserve">In Colorado, </w:t>
      </w:r>
      <w:hyperlink r:id="rId21" w:history="1">
        <w:r w:rsidR="00FE227D" w:rsidRPr="001E7B58">
          <w:rPr>
            <w:rStyle w:val="Hyperlink"/>
            <w:rFonts w:ascii="Arial" w:hAnsi="Arial" w:cs="Arial"/>
          </w:rPr>
          <w:t xml:space="preserve">HB19-1233 </w:t>
        </w:r>
      </w:hyperlink>
      <w:r w:rsidR="00223417">
        <w:t>established a</w:t>
      </w:r>
      <w:r w:rsidR="00BB4DEE" w:rsidRPr="001E7B58">
        <w:rPr>
          <w:rFonts w:ascii="Arial" w:hAnsi="Arial" w:cs="Arial"/>
        </w:rPr>
        <w:t xml:space="preserve"> </w:t>
      </w:r>
      <w:r w:rsidR="001F4A6B" w:rsidRPr="001E7B58">
        <w:rPr>
          <w:rFonts w:ascii="Arial" w:hAnsi="Arial" w:cs="Arial"/>
        </w:rPr>
        <w:t xml:space="preserve">Primary Care Payment Reform </w:t>
      </w:r>
      <w:r w:rsidR="00FE227D" w:rsidRPr="001E7B58">
        <w:rPr>
          <w:rFonts w:ascii="Arial" w:hAnsi="Arial" w:cs="Arial"/>
        </w:rPr>
        <w:t xml:space="preserve">Collaborative </w:t>
      </w:r>
      <w:r w:rsidR="00223417" w:rsidRPr="001E7B58">
        <w:rPr>
          <w:rFonts w:ascii="Arial" w:hAnsi="Arial" w:cs="Arial"/>
        </w:rPr>
        <w:t xml:space="preserve">that </w:t>
      </w:r>
      <w:r w:rsidR="00FE227D" w:rsidRPr="001E7B58">
        <w:rPr>
          <w:rFonts w:ascii="Arial" w:hAnsi="Arial" w:cs="Arial"/>
        </w:rPr>
        <w:t xml:space="preserve">started meeting </w:t>
      </w:r>
      <w:r w:rsidR="00223417" w:rsidRPr="001E7B58">
        <w:rPr>
          <w:rFonts w:ascii="Arial" w:hAnsi="Arial" w:cs="Arial"/>
        </w:rPr>
        <w:t xml:space="preserve">in July 2019 </w:t>
      </w:r>
      <w:r w:rsidR="00CA7F33" w:rsidRPr="001E7B58">
        <w:rPr>
          <w:rFonts w:ascii="Arial" w:hAnsi="Arial" w:cs="Arial"/>
        </w:rPr>
        <w:t xml:space="preserve">and has been extended until 2032. </w:t>
      </w:r>
      <w:r w:rsidR="00422F83" w:rsidRPr="001E7B58">
        <w:rPr>
          <w:rFonts w:ascii="Arial" w:hAnsi="Arial" w:cs="Arial"/>
        </w:rPr>
        <w:t xml:space="preserve">The </w:t>
      </w:r>
      <w:r w:rsidR="0071424A" w:rsidRPr="001E7B58">
        <w:rPr>
          <w:rFonts w:ascii="Arial" w:hAnsi="Arial" w:cs="Arial"/>
        </w:rPr>
        <w:t>Collaborative</w:t>
      </w:r>
      <w:r w:rsidR="00EE4C34" w:rsidRPr="001E7B58">
        <w:rPr>
          <w:rFonts w:ascii="Arial" w:hAnsi="Arial" w:cs="Arial"/>
        </w:rPr>
        <w:t xml:space="preserve">’s work includes </w:t>
      </w:r>
      <w:r w:rsidR="0048557C" w:rsidRPr="001E7B58">
        <w:rPr>
          <w:rFonts w:ascii="Arial" w:hAnsi="Arial" w:cs="Arial"/>
        </w:rPr>
        <w:t xml:space="preserve">measuring the percent of </w:t>
      </w:r>
      <w:r w:rsidR="00634B25" w:rsidRPr="001E7B58">
        <w:rPr>
          <w:rFonts w:ascii="Arial" w:hAnsi="Arial" w:cs="Arial"/>
        </w:rPr>
        <w:t xml:space="preserve">medical </w:t>
      </w:r>
      <w:r w:rsidR="0048557C" w:rsidRPr="001E7B58">
        <w:rPr>
          <w:rFonts w:ascii="Arial" w:hAnsi="Arial" w:cs="Arial"/>
        </w:rPr>
        <w:t xml:space="preserve">spending by </w:t>
      </w:r>
      <w:proofErr w:type="gramStart"/>
      <w:r w:rsidR="0048557C" w:rsidRPr="001E7B58">
        <w:rPr>
          <w:rFonts w:ascii="Arial" w:hAnsi="Arial" w:cs="Arial"/>
        </w:rPr>
        <w:t>plan</w:t>
      </w:r>
      <w:proofErr w:type="gramEnd"/>
      <w:r w:rsidR="00634B25" w:rsidRPr="001E7B58">
        <w:rPr>
          <w:rFonts w:ascii="Arial" w:hAnsi="Arial" w:cs="Arial"/>
        </w:rPr>
        <w:t xml:space="preserve">. The legislation </w:t>
      </w:r>
      <w:r w:rsidR="00190891" w:rsidRPr="001E7B58">
        <w:rPr>
          <w:rFonts w:ascii="Arial" w:hAnsi="Arial" w:cs="Arial"/>
        </w:rPr>
        <w:t xml:space="preserve">also </w:t>
      </w:r>
      <w:r w:rsidR="00B815A2" w:rsidRPr="001E7B58">
        <w:rPr>
          <w:rFonts w:ascii="Arial" w:hAnsi="Arial" w:cs="Arial"/>
        </w:rPr>
        <w:t xml:space="preserve">requires commercial insurers to increase primary care spending by 1% in 2022 </w:t>
      </w:r>
      <w:r w:rsidR="00135E45" w:rsidRPr="001E7B58">
        <w:rPr>
          <w:rFonts w:ascii="Arial" w:hAnsi="Arial" w:cs="Arial"/>
        </w:rPr>
        <w:t xml:space="preserve">and another percent in 2023 and insurers are prohibited from raising premiums to </w:t>
      </w:r>
      <w:r w:rsidR="00AC7C0D" w:rsidRPr="001E7B58">
        <w:rPr>
          <w:rFonts w:ascii="Arial" w:hAnsi="Arial" w:cs="Arial"/>
        </w:rPr>
        <w:t xml:space="preserve">cover the increased spending on primary care. </w:t>
      </w:r>
      <w:r w:rsidR="005725DF" w:rsidRPr="001E7B58">
        <w:rPr>
          <w:rFonts w:ascii="Arial" w:hAnsi="Arial" w:cs="Arial"/>
        </w:rPr>
        <w:t>The</w:t>
      </w:r>
      <w:r w:rsidR="006C56DE" w:rsidRPr="001E7B58">
        <w:rPr>
          <w:rFonts w:ascii="Arial" w:hAnsi="Arial" w:cs="Arial"/>
        </w:rPr>
        <w:t xml:space="preserve"> </w:t>
      </w:r>
      <w:r w:rsidR="008A40E5" w:rsidRPr="001E7B58">
        <w:rPr>
          <w:rFonts w:ascii="Arial" w:hAnsi="Arial" w:cs="Arial"/>
        </w:rPr>
        <w:t>Collaborative uses</w:t>
      </w:r>
      <w:r w:rsidR="006C56DE" w:rsidRPr="001E7B58">
        <w:rPr>
          <w:rFonts w:ascii="Arial" w:hAnsi="Arial" w:cs="Arial"/>
        </w:rPr>
        <w:t xml:space="preserve"> Center for Improving Value in Health Care (CIVHC</w:t>
      </w:r>
      <w:r w:rsidR="008A40E5" w:rsidRPr="001E7B58">
        <w:rPr>
          <w:rFonts w:ascii="Arial" w:hAnsi="Arial" w:cs="Arial"/>
        </w:rPr>
        <w:t xml:space="preserve">) Colorado data </w:t>
      </w:r>
      <w:r w:rsidR="00FE161F" w:rsidRPr="001E7B58">
        <w:rPr>
          <w:rFonts w:ascii="Arial" w:hAnsi="Arial" w:cs="Arial"/>
        </w:rPr>
        <w:t>to track changes in primary care investment over time</w:t>
      </w:r>
      <w:r w:rsidR="002C138E" w:rsidRPr="001E7B58">
        <w:rPr>
          <w:rFonts w:ascii="Arial" w:hAnsi="Arial" w:cs="Arial"/>
        </w:rPr>
        <w:t xml:space="preserve">. They found that </w:t>
      </w:r>
      <w:r w:rsidR="00D43744" w:rsidRPr="001E7B58">
        <w:rPr>
          <w:rFonts w:ascii="Arial" w:hAnsi="Arial" w:cs="Arial"/>
        </w:rPr>
        <w:t>primary care spending</w:t>
      </w:r>
      <w:r w:rsidR="00A32C5D" w:rsidRPr="001E7B58">
        <w:rPr>
          <w:rFonts w:ascii="Arial" w:hAnsi="Arial" w:cs="Arial"/>
        </w:rPr>
        <w:t xml:space="preserve"> </w:t>
      </w:r>
      <w:r w:rsidR="00D43744" w:rsidRPr="001E7B58">
        <w:rPr>
          <w:rFonts w:ascii="Arial" w:hAnsi="Arial" w:cs="Arial"/>
        </w:rPr>
        <w:t>across all reporting payer types has increased from 14.8% in 2022 to 15.7% in 2024</w:t>
      </w:r>
      <w:r w:rsidR="00A32C5D" w:rsidRPr="001E7B58">
        <w:rPr>
          <w:rFonts w:ascii="Arial" w:hAnsi="Arial" w:cs="Arial"/>
        </w:rPr>
        <w:t xml:space="preserve">, though it is uneven </w:t>
      </w:r>
      <w:r w:rsidR="00034244" w:rsidRPr="001E7B58">
        <w:rPr>
          <w:rFonts w:ascii="Arial" w:hAnsi="Arial" w:cs="Arial"/>
        </w:rPr>
        <w:t xml:space="preserve">among payer types. </w:t>
      </w:r>
    </w:p>
    <w:p w14:paraId="7FACCFC4" w14:textId="77777777" w:rsidR="0048105C" w:rsidRPr="0048105C" w:rsidRDefault="0048105C" w:rsidP="00814E33">
      <w:pPr>
        <w:spacing w:after="0" w:line="276" w:lineRule="auto"/>
        <w:ind w:firstLine="360"/>
        <w:rPr>
          <w:rFonts w:ascii="Arial" w:hAnsi="Arial" w:cs="Arial"/>
        </w:rPr>
      </w:pPr>
    </w:p>
    <w:p w14:paraId="3CBD84CB" w14:textId="3495A3BB" w:rsidR="00422D78" w:rsidRDefault="0048105C" w:rsidP="00814E33">
      <w:pPr>
        <w:pStyle w:val="ListParagraph"/>
        <w:numPr>
          <w:ilvl w:val="0"/>
          <w:numId w:val="36"/>
        </w:numPr>
        <w:spacing w:after="0" w:line="276" w:lineRule="auto"/>
        <w:ind w:left="360"/>
        <w:rPr>
          <w:rFonts w:ascii="Arial" w:hAnsi="Arial" w:cs="Arial"/>
        </w:rPr>
      </w:pPr>
      <w:r w:rsidRPr="00E64DB9">
        <w:rPr>
          <w:rFonts w:ascii="Arial" w:hAnsi="Arial" w:cs="Arial"/>
          <w:b/>
          <w:bCs/>
        </w:rPr>
        <w:t>Hawaii</w:t>
      </w:r>
      <w:r w:rsidRPr="00E64DB9">
        <w:rPr>
          <w:rFonts w:ascii="Arial" w:hAnsi="Arial" w:cs="Arial"/>
        </w:rPr>
        <w:t xml:space="preserve"> </w:t>
      </w:r>
      <w:r w:rsidR="00E64DB9">
        <w:rPr>
          <w:rFonts w:ascii="Arial" w:hAnsi="Arial" w:cs="Arial"/>
        </w:rPr>
        <w:br/>
      </w:r>
      <w:r w:rsidR="00E17360" w:rsidRPr="00140857">
        <w:rPr>
          <w:rFonts w:ascii="Arial" w:hAnsi="Arial" w:cs="Arial"/>
        </w:rPr>
        <w:t xml:space="preserve">In 2021, </w:t>
      </w:r>
      <w:r w:rsidR="007419B4" w:rsidRPr="00140857">
        <w:rPr>
          <w:rFonts w:ascii="Arial" w:hAnsi="Arial" w:cs="Arial"/>
        </w:rPr>
        <w:t>Hawaii required Medicaid Managed Care Organizations</w:t>
      </w:r>
      <w:r w:rsidR="008E43F5">
        <w:rPr>
          <w:rFonts w:ascii="Arial" w:hAnsi="Arial" w:cs="Arial"/>
        </w:rPr>
        <w:t xml:space="preserve"> (MCOs)</w:t>
      </w:r>
      <w:r w:rsidR="007419B4" w:rsidRPr="00140857">
        <w:rPr>
          <w:rFonts w:ascii="Arial" w:hAnsi="Arial" w:cs="Arial"/>
        </w:rPr>
        <w:t xml:space="preserve"> to report </w:t>
      </w:r>
      <w:r w:rsidR="007419B4" w:rsidRPr="00A710DB">
        <w:rPr>
          <w:rFonts w:ascii="Arial" w:hAnsi="Arial" w:cs="Arial"/>
        </w:rPr>
        <w:t xml:space="preserve">on and increase the </w:t>
      </w:r>
      <w:r w:rsidR="00CC2C78" w:rsidRPr="00A710DB">
        <w:rPr>
          <w:rFonts w:ascii="Arial" w:hAnsi="Arial" w:cs="Arial"/>
        </w:rPr>
        <w:t>percentage</w:t>
      </w:r>
      <w:r w:rsidR="007419B4" w:rsidRPr="00A710DB">
        <w:rPr>
          <w:rFonts w:ascii="Arial" w:hAnsi="Arial" w:cs="Arial"/>
        </w:rPr>
        <w:t xml:space="preserve"> of medical expenditure devoted to primary ca</w:t>
      </w:r>
      <w:r w:rsidR="00007063" w:rsidRPr="00A710DB">
        <w:rPr>
          <w:rFonts w:ascii="Arial" w:hAnsi="Arial" w:cs="Arial"/>
        </w:rPr>
        <w:t>re</w:t>
      </w:r>
      <w:r w:rsidR="002238EF" w:rsidRPr="00A710DB">
        <w:rPr>
          <w:rFonts w:ascii="Arial" w:hAnsi="Arial" w:cs="Arial"/>
        </w:rPr>
        <w:t xml:space="preserve">. </w:t>
      </w:r>
      <w:r w:rsidR="00E95FA5" w:rsidRPr="00A710DB">
        <w:rPr>
          <w:rFonts w:ascii="Arial" w:hAnsi="Arial" w:cs="Arial"/>
        </w:rPr>
        <w:t>Th</w:t>
      </w:r>
      <w:r w:rsidR="008E43F5" w:rsidRPr="00A710DB">
        <w:rPr>
          <w:rFonts w:ascii="Arial" w:hAnsi="Arial" w:cs="Arial"/>
        </w:rPr>
        <w:t xml:space="preserve">is did not result in increased primary care spending </w:t>
      </w:r>
      <w:r w:rsidR="00EC10E7">
        <w:rPr>
          <w:rFonts w:ascii="Arial" w:hAnsi="Arial" w:cs="Arial"/>
        </w:rPr>
        <w:t>due to</w:t>
      </w:r>
      <w:r w:rsidR="00A710DB">
        <w:rPr>
          <w:rFonts w:ascii="Arial" w:hAnsi="Arial" w:cs="Arial"/>
        </w:rPr>
        <w:t xml:space="preserve"> </w:t>
      </w:r>
      <w:r w:rsidR="00DB1A99">
        <w:rPr>
          <w:rFonts w:ascii="Arial" w:hAnsi="Arial" w:cs="Arial"/>
        </w:rPr>
        <w:t xml:space="preserve">pandemic-driven </w:t>
      </w:r>
      <w:r w:rsidR="005A3AA9">
        <w:rPr>
          <w:rFonts w:ascii="Arial" w:hAnsi="Arial" w:cs="Arial"/>
        </w:rPr>
        <w:t>pressures</w:t>
      </w:r>
      <w:r w:rsidR="00DB1A99">
        <w:rPr>
          <w:rFonts w:ascii="Arial" w:hAnsi="Arial" w:cs="Arial"/>
        </w:rPr>
        <w:t xml:space="preserve"> and other challenges</w:t>
      </w:r>
      <w:r w:rsidR="005F1876">
        <w:rPr>
          <w:rFonts w:ascii="Arial" w:hAnsi="Arial" w:cs="Arial"/>
        </w:rPr>
        <w:t>.</w:t>
      </w:r>
      <w:r w:rsidR="00EC10E7">
        <w:rPr>
          <w:rFonts w:ascii="Arial" w:hAnsi="Arial" w:cs="Arial"/>
        </w:rPr>
        <w:t xml:space="preserve"> However, </w:t>
      </w:r>
      <w:r w:rsidR="00DA1F84" w:rsidRPr="00A710DB">
        <w:rPr>
          <w:rFonts w:ascii="Arial" w:hAnsi="Arial" w:cs="Arial"/>
        </w:rPr>
        <w:t xml:space="preserve">Hawaii is an AHEAD </w:t>
      </w:r>
      <w:proofErr w:type="gramStart"/>
      <w:r w:rsidR="003D52EC" w:rsidRPr="00A710DB">
        <w:rPr>
          <w:rFonts w:ascii="Arial" w:hAnsi="Arial" w:cs="Arial"/>
        </w:rPr>
        <w:t>state</w:t>
      </w:r>
      <w:proofErr w:type="gramEnd"/>
      <w:r w:rsidR="003D52EC" w:rsidRPr="00A710DB">
        <w:rPr>
          <w:rFonts w:ascii="Arial" w:hAnsi="Arial" w:cs="Arial"/>
        </w:rPr>
        <w:t xml:space="preserve"> and this will increase </w:t>
      </w:r>
      <w:r w:rsidR="00BD49E7" w:rsidRPr="00A710DB">
        <w:rPr>
          <w:rFonts w:ascii="Arial" w:hAnsi="Arial" w:cs="Arial"/>
        </w:rPr>
        <w:t>primary care funding for participating</w:t>
      </w:r>
      <w:r w:rsidR="00BD49E7">
        <w:rPr>
          <w:rFonts w:ascii="Arial" w:hAnsi="Arial" w:cs="Arial"/>
        </w:rPr>
        <w:t xml:space="preserve"> practices. In addition, </w:t>
      </w:r>
      <w:hyperlink r:id="rId22" w:tooltip="Download this draft of the Hawaii SB1646 bill text" w:history="1">
        <w:r w:rsidR="00422D78">
          <w:rPr>
            <w:rStyle w:val="Hyperlink"/>
            <w:rFonts w:ascii="Arial" w:hAnsi="Arial" w:cs="Arial"/>
          </w:rPr>
          <w:t xml:space="preserve">Hawaii's SB1646 </w:t>
        </w:r>
      </w:hyperlink>
      <w:r w:rsidR="00422D78">
        <w:rPr>
          <w:rFonts w:ascii="Arial" w:hAnsi="Arial" w:cs="Arial"/>
        </w:rPr>
        <w:t xml:space="preserve">introduced in 2025 </w:t>
      </w:r>
      <w:r w:rsidR="00422D78" w:rsidRPr="00E64DB9">
        <w:rPr>
          <w:rFonts w:ascii="Arial" w:hAnsi="Arial" w:cs="Arial"/>
        </w:rPr>
        <w:t>requires the Hawaii Employer-Union Health Benefits Trust Fund Board of Trustees to negotiate with health insurance carriers to ensure that 12% of monthly premium payments are paid directly to primary care providers. </w:t>
      </w:r>
    </w:p>
    <w:p w14:paraId="73EC7794" w14:textId="1B5AB64E" w:rsidR="0048105C" w:rsidRPr="00E64DB9" w:rsidRDefault="0048105C" w:rsidP="00814E33">
      <w:pPr>
        <w:pStyle w:val="ListParagraph"/>
        <w:spacing w:after="0" w:line="276" w:lineRule="auto"/>
        <w:ind w:left="0" w:firstLine="270"/>
        <w:rPr>
          <w:rFonts w:ascii="Arial" w:hAnsi="Arial" w:cs="Arial"/>
        </w:rPr>
      </w:pPr>
    </w:p>
    <w:p w14:paraId="38C340F8" w14:textId="4E60AC79" w:rsidR="008D28EC" w:rsidRPr="005D28C7" w:rsidRDefault="0048105C" w:rsidP="00814E33">
      <w:pPr>
        <w:pStyle w:val="ListParagraph"/>
        <w:numPr>
          <w:ilvl w:val="0"/>
          <w:numId w:val="36"/>
        </w:numPr>
        <w:spacing w:after="0" w:line="276" w:lineRule="auto"/>
        <w:ind w:left="360"/>
        <w:rPr>
          <w:rFonts w:ascii="Arial" w:hAnsi="Arial" w:cs="Arial"/>
        </w:rPr>
      </w:pPr>
      <w:r w:rsidRPr="005D28C7">
        <w:rPr>
          <w:rFonts w:ascii="Arial" w:hAnsi="Arial" w:cs="Arial"/>
          <w:b/>
          <w:bCs/>
        </w:rPr>
        <w:t>Maine</w:t>
      </w:r>
      <w:r w:rsidRPr="005D28C7">
        <w:rPr>
          <w:rFonts w:ascii="Arial" w:hAnsi="Arial" w:cs="Arial"/>
        </w:rPr>
        <w:t xml:space="preserve"> </w:t>
      </w:r>
      <w:r w:rsidR="00E64DB9" w:rsidRPr="005D28C7">
        <w:rPr>
          <w:rFonts w:ascii="Arial" w:hAnsi="Arial" w:cs="Arial"/>
        </w:rPr>
        <w:br/>
      </w:r>
      <w:r w:rsidR="008D28EC" w:rsidRPr="005D28C7">
        <w:rPr>
          <w:rFonts w:ascii="Arial" w:hAnsi="Arial" w:cs="Arial"/>
        </w:rPr>
        <w:t xml:space="preserve">In the fall of 2007, the Maine Legislature convened the Commission to Study Primary Care Practice to examine the issues facing primary care and ways to stabilize and support it. In the 2008-2009 State Health Plan, the Governor’s Office for Health Policy and Finance identified the need to promote primary care as the foundation for our state’s health system. </w:t>
      </w:r>
      <w:r w:rsidR="00F543F9" w:rsidRPr="005D28C7">
        <w:rPr>
          <w:rFonts w:ascii="Arial" w:hAnsi="Arial" w:cs="Arial"/>
        </w:rPr>
        <w:t>The Maine Quality Forum issues annual report</w:t>
      </w:r>
      <w:r w:rsidR="00C35CB2">
        <w:rPr>
          <w:rFonts w:ascii="Arial" w:hAnsi="Arial" w:cs="Arial"/>
        </w:rPr>
        <w:t>s</w:t>
      </w:r>
      <w:r w:rsidR="00F543F9" w:rsidRPr="005D28C7">
        <w:rPr>
          <w:rFonts w:ascii="Arial" w:hAnsi="Arial" w:cs="Arial"/>
        </w:rPr>
        <w:t xml:space="preserve">, pursuant to </w:t>
      </w:r>
      <w:r w:rsidR="00D43458" w:rsidRPr="005D28C7">
        <w:rPr>
          <w:rFonts w:ascii="Arial" w:hAnsi="Arial" w:cs="Arial"/>
        </w:rPr>
        <w:t xml:space="preserve">Public Law 2019, Chapter 244. </w:t>
      </w:r>
      <w:r w:rsidR="002B6C1E" w:rsidRPr="005D28C7">
        <w:rPr>
          <w:rFonts w:ascii="Arial" w:hAnsi="Arial" w:cs="Arial"/>
        </w:rPr>
        <w:t xml:space="preserve">The most recent (November 20, 2025) report found that </w:t>
      </w:r>
      <w:r w:rsidR="00AE127F" w:rsidRPr="005D28C7">
        <w:rPr>
          <w:rFonts w:ascii="Arial" w:hAnsi="Arial" w:cs="Arial"/>
        </w:rPr>
        <w:t xml:space="preserve">in the most recent year of reporting, 2023, primary care spending as a </w:t>
      </w:r>
      <w:r w:rsidR="003D5667" w:rsidRPr="005D28C7">
        <w:rPr>
          <w:rFonts w:ascii="Arial" w:hAnsi="Arial" w:cs="Arial"/>
        </w:rPr>
        <w:t>percentage</w:t>
      </w:r>
      <w:r w:rsidR="00AE127F" w:rsidRPr="005D28C7">
        <w:rPr>
          <w:rFonts w:ascii="Arial" w:hAnsi="Arial" w:cs="Arial"/>
        </w:rPr>
        <w:t xml:space="preserve"> of total payments was highest for </w:t>
      </w:r>
      <w:proofErr w:type="spellStart"/>
      <w:r w:rsidR="00AE127F" w:rsidRPr="005D28C7">
        <w:rPr>
          <w:rFonts w:ascii="Arial" w:hAnsi="Arial" w:cs="Arial"/>
        </w:rPr>
        <w:t>MaineCare</w:t>
      </w:r>
      <w:proofErr w:type="spellEnd"/>
      <w:r w:rsidR="00AE127F" w:rsidRPr="005D28C7">
        <w:rPr>
          <w:rFonts w:ascii="Arial" w:hAnsi="Arial" w:cs="Arial"/>
        </w:rPr>
        <w:t xml:space="preserve"> (11.6-12.7%),</w:t>
      </w:r>
      <w:r w:rsidR="005D28C7" w:rsidRPr="005D28C7">
        <w:rPr>
          <w:rFonts w:ascii="Arial" w:hAnsi="Arial" w:cs="Arial"/>
        </w:rPr>
        <w:t xml:space="preserve"> </w:t>
      </w:r>
      <w:r w:rsidR="00AE127F" w:rsidRPr="005D28C7">
        <w:rPr>
          <w:rFonts w:ascii="Arial" w:hAnsi="Arial" w:cs="Arial"/>
        </w:rPr>
        <w:t>followed by Medicare (9.6%) and commercial payors (7.6%</w:t>
      </w:r>
      <w:r w:rsidR="005D28C7" w:rsidRPr="005D28C7">
        <w:rPr>
          <w:rFonts w:ascii="Arial" w:hAnsi="Arial" w:cs="Arial"/>
        </w:rPr>
        <w:t xml:space="preserve">). </w:t>
      </w:r>
    </w:p>
    <w:p w14:paraId="70B688FD" w14:textId="5BA3F921" w:rsidR="00E64DB9" w:rsidRDefault="00E64DB9" w:rsidP="00814E33">
      <w:pPr>
        <w:pStyle w:val="ListParagraph"/>
        <w:spacing w:after="0" w:line="276" w:lineRule="auto"/>
        <w:ind w:left="0"/>
        <w:rPr>
          <w:rFonts w:ascii="Arial" w:hAnsi="Arial" w:cs="Arial"/>
        </w:rPr>
      </w:pPr>
    </w:p>
    <w:p w14:paraId="4FEABCB9" w14:textId="28AFD010" w:rsidR="00007000" w:rsidRDefault="0048105C" w:rsidP="00814E33">
      <w:pPr>
        <w:pStyle w:val="ListParagraph"/>
        <w:numPr>
          <w:ilvl w:val="0"/>
          <w:numId w:val="36"/>
        </w:numPr>
        <w:spacing w:after="0" w:line="276" w:lineRule="auto"/>
        <w:ind w:left="360"/>
        <w:rPr>
          <w:rFonts w:ascii="Arial" w:hAnsi="Arial" w:cs="Arial"/>
        </w:rPr>
      </w:pPr>
      <w:r w:rsidRPr="00E64DB9">
        <w:rPr>
          <w:rFonts w:ascii="Arial" w:hAnsi="Arial" w:cs="Arial"/>
          <w:b/>
          <w:bCs/>
        </w:rPr>
        <w:t>Maryland</w:t>
      </w:r>
      <w:r w:rsidR="00E64DB9">
        <w:rPr>
          <w:rFonts w:ascii="Arial" w:hAnsi="Arial" w:cs="Arial"/>
        </w:rPr>
        <w:br/>
      </w:r>
      <w:proofErr w:type="spellStart"/>
      <w:r w:rsidR="00017303">
        <w:rPr>
          <w:rFonts w:ascii="Arial" w:hAnsi="Arial" w:cs="Arial"/>
        </w:rPr>
        <w:t>Maryland</w:t>
      </w:r>
      <w:proofErr w:type="spellEnd"/>
      <w:r w:rsidR="007E5121">
        <w:rPr>
          <w:rFonts w:ascii="Arial" w:hAnsi="Arial" w:cs="Arial"/>
        </w:rPr>
        <w:t xml:space="preserve"> </w:t>
      </w:r>
      <w:r w:rsidR="00D06D54">
        <w:rPr>
          <w:rFonts w:ascii="Arial" w:hAnsi="Arial" w:cs="Arial"/>
        </w:rPr>
        <w:t xml:space="preserve">has a history of </w:t>
      </w:r>
      <w:r w:rsidR="009F5BE7">
        <w:rPr>
          <w:rFonts w:ascii="Arial" w:hAnsi="Arial" w:cs="Arial"/>
        </w:rPr>
        <w:t>success in supporting primary care practices, often paired with or as a part</w:t>
      </w:r>
      <w:r w:rsidR="006A5C8B">
        <w:rPr>
          <w:rFonts w:ascii="Arial" w:hAnsi="Arial" w:cs="Arial"/>
        </w:rPr>
        <w:t xml:space="preserve"> of</w:t>
      </w:r>
      <w:r w:rsidR="009F5BE7">
        <w:rPr>
          <w:rFonts w:ascii="Arial" w:hAnsi="Arial" w:cs="Arial"/>
        </w:rPr>
        <w:t xml:space="preserve">, larger reform efforts. For example, the state </w:t>
      </w:r>
      <w:proofErr w:type="gramStart"/>
      <w:r w:rsidR="00E61FE9" w:rsidRPr="00E61FE9">
        <w:rPr>
          <w:rFonts w:ascii="Arial" w:hAnsi="Arial" w:cs="Arial"/>
        </w:rPr>
        <w:t>entered into</w:t>
      </w:r>
      <w:proofErr w:type="gramEnd"/>
      <w:r w:rsidR="00E61FE9" w:rsidRPr="00E61FE9">
        <w:rPr>
          <w:rFonts w:ascii="Arial" w:hAnsi="Arial" w:cs="Arial"/>
        </w:rPr>
        <w:t xml:space="preserve"> a Total Cost of Care Model </w:t>
      </w:r>
      <w:proofErr w:type="spellStart"/>
      <w:r w:rsidR="00E61FE9" w:rsidRPr="00E61FE9">
        <w:rPr>
          <w:rFonts w:ascii="Arial" w:hAnsi="Arial" w:cs="Arial"/>
        </w:rPr>
        <w:t>con</w:t>
      </w:r>
      <w:r w:rsidR="008B28CC">
        <w:rPr>
          <w:rFonts w:ascii="Arial" w:hAnsi="Arial" w:cs="Arial"/>
        </w:rPr>
        <w:t>tr</w:t>
      </w:r>
      <w:proofErr w:type="spellEnd"/>
      <w:r w:rsidR="00E61FE9" w:rsidRPr="00E61FE9">
        <w:rPr>
          <w:rFonts w:ascii="Arial" w:hAnsi="Arial" w:cs="Arial"/>
        </w:rPr>
        <w:t>​act with the Federal Government</w:t>
      </w:r>
      <w:r w:rsidR="00D365ED">
        <w:rPr>
          <w:rFonts w:ascii="Arial" w:hAnsi="Arial" w:cs="Arial"/>
        </w:rPr>
        <w:t xml:space="preserve"> </w:t>
      </w:r>
      <w:r w:rsidR="00E61FE9" w:rsidRPr="00E61FE9">
        <w:rPr>
          <w:rFonts w:ascii="Arial" w:hAnsi="Arial" w:cs="Arial"/>
        </w:rPr>
        <w:t>designed to coordinate care for patients across both hospital and non-hospital settings, improve health outcomes, and constrain the growth of health care costs. A key element of the model is the Maryland Primary Care Program (MDPCP)</w:t>
      </w:r>
      <w:r w:rsidR="00D365ED">
        <w:rPr>
          <w:rFonts w:ascii="Arial" w:hAnsi="Arial" w:cs="Arial"/>
        </w:rPr>
        <w:t xml:space="preserve">, a voluntary </w:t>
      </w:r>
      <w:r w:rsidR="00E61FE9" w:rsidRPr="00E61FE9">
        <w:rPr>
          <w:rFonts w:ascii="Arial" w:hAnsi="Arial" w:cs="Arial"/>
        </w:rPr>
        <w:t xml:space="preserve">program open to all qualifying Maryland primary care providers that provides funding and support for the delivery of advanced primary care throughout the state. </w:t>
      </w:r>
      <w:r w:rsidR="0012528E">
        <w:rPr>
          <w:rFonts w:ascii="Arial" w:hAnsi="Arial" w:cs="Arial"/>
        </w:rPr>
        <w:t xml:space="preserve">Advanced primary care </w:t>
      </w:r>
      <w:r w:rsidR="009D7585">
        <w:rPr>
          <w:rFonts w:ascii="Arial" w:hAnsi="Arial" w:cs="Arial"/>
        </w:rPr>
        <w:t>is a comprehensive model that</w:t>
      </w:r>
      <w:r w:rsidR="000D778F">
        <w:rPr>
          <w:rFonts w:ascii="Arial" w:hAnsi="Arial" w:cs="Arial"/>
        </w:rPr>
        <w:t xml:space="preserve"> offers pharmacist, health and nutrition counseling, behavioral health, </w:t>
      </w:r>
      <w:r w:rsidR="0028184E">
        <w:rPr>
          <w:rFonts w:ascii="Arial" w:hAnsi="Arial" w:cs="Arial"/>
        </w:rPr>
        <w:t xml:space="preserve">coordinated referrals and linkages to social services and support from health educators and </w:t>
      </w:r>
      <w:r w:rsidR="00C35CB2">
        <w:rPr>
          <w:rFonts w:ascii="Arial" w:hAnsi="Arial" w:cs="Arial"/>
        </w:rPr>
        <w:t>c</w:t>
      </w:r>
      <w:r w:rsidR="0028184E">
        <w:rPr>
          <w:rFonts w:ascii="Arial" w:hAnsi="Arial" w:cs="Arial"/>
        </w:rPr>
        <w:t xml:space="preserve">ommunity </w:t>
      </w:r>
      <w:r w:rsidR="00C35CB2">
        <w:rPr>
          <w:rFonts w:ascii="Arial" w:hAnsi="Arial" w:cs="Arial"/>
        </w:rPr>
        <w:t>h</w:t>
      </w:r>
      <w:r w:rsidR="0028184E">
        <w:rPr>
          <w:rFonts w:ascii="Arial" w:hAnsi="Arial" w:cs="Arial"/>
        </w:rPr>
        <w:t xml:space="preserve">ealth </w:t>
      </w:r>
      <w:r w:rsidR="00C35CB2">
        <w:rPr>
          <w:rFonts w:ascii="Arial" w:hAnsi="Arial" w:cs="Arial"/>
        </w:rPr>
        <w:t>w</w:t>
      </w:r>
      <w:r w:rsidR="0028184E">
        <w:rPr>
          <w:rFonts w:ascii="Arial" w:hAnsi="Arial" w:cs="Arial"/>
        </w:rPr>
        <w:t xml:space="preserve">orkers to provide an integrated experience for patients. </w:t>
      </w:r>
      <w:r w:rsidR="00CC10B6">
        <w:rPr>
          <w:rFonts w:ascii="Arial" w:hAnsi="Arial" w:cs="Arial"/>
        </w:rPr>
        <w:t xml:space="preserve">The state uses Care Transformation Organizations (CTOs) </w:t>
      </w:r>
      <w:r w:rsidR="00A74FCB">
        <w:rPr>
          <w:rFonts w:ascii="Arial" w:hAnsi="Arial" w:cs="Arial"/>
        </w:rPr>
        <w:t xml:space="preserve">to </w:t>
      </w:r>
      <w:r w:rsidR="00B46462">
        <w:rPr>
          <w:rFonts w:ascii="Arial" w:hAnsi="Arial" w:cs="Arial"/>
        </w:rPr>
        <w:t>allow practices to avail themselves of these resources without the need for direct investment.</w:t>
      </w:r>
      <w:r w:rsidR="00E64571">
        <w:rPr>
          <w:rFonts w:ascii="Arial" w:hAnsi="Arial" w:cs="Arial"/>
        </w:rPr>
        <w:t xml:space="preserve"> This allows </w:t>
      </w:r>
      <w:r w:rsidR="00E61FE9" w:rsidRPr="00E61FE9">
        <w:rPr>
          <w:rFonts w:ascii="Arial" w:hAnsi="Arial" w:cs="Arial"/>
        </w:rPr>
        <w:t>prim​</w:t>
      </w:r>
      <w:proofErr w:type="spellStart"/>
      <w:r w:rsidR="00E61FE9" w:rsidRPr="00E61FE9">
        <w:rPr>
          <w:rFonts w:ascii="Arial" w:hAnsi="Arial" w:cs="Arial"/>
        </w:rPr>
        <w:t>ary</w:t>
      </w:r>
      <w:proofErr w:type="spellEnd"/>
      <w:r w:rsidR="00E61FE9" w:rsidRPr="00E61FE9">
        <w:rPr>
          <w:rFonts w:ascii="Arial" w:hAnsi="Arial" w:cs="Arial"/>
        </w:rPr>
        <w:t xml:space="preserve"> care </w:t>
      </w:r>
      <w:r w:rsidR="006A5C8B">
        <w:rPr>
          <w:rFonts w:ascii="Arial" w:hAnsi="Arial" w:cs="Arial"/>
        </w:rPr>
        <w:t>practices</w:t>
      </w:r>
      <w:r w:rsidR="00E61FE9" w:rsidRPr="00E61FE9">
        <w:rPr>
          <w:rFonts w:ascii="Arial" w:hAnsi="Arial" w:cs="Arial"/>
        </w:rPr>
        <w:t xml:space="preserve"> to play increased role</w:t>
      </w:r>
      <w:r w:rsidR="00D147A9">
        <w:rPr>
          <w:rFonts w:ascii="Arial" w:hAnsi="Arial" w:cs="Arial"/>
        </w:rPr>
        <w:t>s</w:t>
      </w:r>
      <w:r w:rsidR="00E61FE9" w:rsidRPr="00E61FE9">
        <w:rPr>
          <w:rFonts w:ascii="Arial" w:hAnsi="Arial" w:cs="Arial"/>
        </w:rPr>
        <w:t xml:space="preserve"> in </w:t>
      </w:r>
      <w:r w:rsidR="006A5C8B">
        <w:rPr>
          <w:rFonts w:ascii="Arial" w:hAnsi="Arial" w:cs="Arial"/>
        </w:rPr>
        <w:t xml:space="preserve">the </w:t>
      </w:r>
      <w:r w:rsidR="003D5667" w:rsidRPr="00E61FE9">
        <w:rPr>
          <w:rFonts w:ascii="Arial" w:hAnsi="Arial" w:cs="Arial"/>
        </w:rPr>
        <w:t>prevention and</w:t>
      </w:r>
      <w:r w:rsidR="00E61FE9" w:rsidRPr="00E61FE9">
        <w:rPr>
          <w:rFonts w:ascii="Arial" w:hAnsi="Arial" w:cs="Arial"/>
        </w:rPr>
        <w:t xml:space="preserve"> management of chronic </w:t>
      </w:r>
      <w:proofErr w:type="gramStart"/>
      <w:r w:rsidR="005A3AA9" w:rsidRPr="00E61FE9">
        <w:rPr>
          <w:rFonts w:ascii="Arial" w:hAnsi="Arial" w:cs="Arial"/>
        </w:rPr>
        <w:t>disease</w:t>
      </w:r>
      <w:proofErr w:type="gramEnd"/>
      <w:r w:rsidR="005A3AA9" w:rsidRPr="00E61FE9">
        <w:rPr>
          <w:rFonts w:ascii="Arial" w:hAnsi="Arial" w:cs="Arial"/>
        </w:rPr>
        <w:t xml:space="preserve"> and</w:t>
      </w:r>
      <w:r w:rsidR="00E61FE9" w:rsidRPr="00E61FE9">
        <w:rPr>
          <w:rFonts w:ascii="Arial" w:hAnsi="Arial" w:cs="Arial"/>
        </w:rPr>
        <w:t xml:space="preserve"> </w:t>
      </w:r>
      <w:r w:rsidR="006A5C8B">
        <w:rPr>
          <w:rFonts w:ascii="Arial" w:hAnsi="Arial" w:cs="Arial"/>
        </w:rPr>
        <w:t xml:space="preserve">the </w:t>
      </w:r>
      <w:r w:rsidR="00E61FE9" w:rsidRPr="00E61FE9">
        <w:rPr>
          <w:rFonts w:ascii="Arial" w:hAnsi="Arial" w:cs="Arial"/>
        </w:rPr>
        <w:t>preventi</w:t>
      </w:r>
      <w:r w:rsidR="006A5C8B">
        <w:rPr>
          <w:rFonts w:ascii="Arial" w:hAnsi="Arial" w:cs="Arial"/>
        </w:rPr>
        <w:t>on of</w:t>
      </w:r>
      <w:r w:rsidR="00E61FE9" w:rsidRPr="00E61FE9">
        <w:rPr>
          <w:rFonts w:ascii="Arial" w:hAnsi="Arial" w:cs="Arial"/>
        </w:rPr>
        <w:t xml:space="preserve"> unnecessary hospital utilization.</w:t>
      </w:r>
      <w:r w:rsidR="00E61FE9">
        <w:rPr>
          <w:rFonts w:ascii="Arial" w:hAnsi="Arial" w:cs="Arial"/>
        </w:rPr>
        <w:t xml:space="preserve"> </w:t>
      </w:r>
      <w:r w:rsidR="00736B30">
        <w:rPr>
          <w:rFonts w:ascii="Arial" w:hAnsi="Arial" w:cs="Arial"/>
        </w:rPr>
        <w:t xml:space="preserve">Public reporting has </w:t>
      </w:r>
      <w:r w:rsidR="00736B30" w:rsidRPr="006B7E37">
        <w:rPr>
          <w:rFonts w:ascii="Arial" w:hAnsi="Arial" w:cs="Arial"/>
        </w:rPr>
        <w:t xml:space="preserve">demonstrated that </w:t>
      </w:r>
      <w:r w:rsidR="00AC4846" w:rsidRPr="006B7E37">
        <w:rPr>
          <w:rFonts w:ascii="Arial" w:hAnsi="Arial" w:cs="Arial"/>
        </w:rPr>
        <w:t xml:space="preserve">the MDPCP </w:t>
      </w:r>
      <w:r w:rsidR="00CE181E" w:rsidRPr="006B7E37">
        <w:rPr>
          <w:rFonts w:ascii="Arial" w:hAnsi="Arial" w:cs="Arial"/>
        </w:rPr>
        <w:t xml:space="preserve">has </w:t>
      </w:r>
      <w:r w:rsidR="00AC4846" w:rsidRPr="006B7E37">
        <w:rPr>
          <w:rFonts w:ascii="Arial" w:hAnsi="Arial" w:cs="Arial"/>
        </w:rPr>
        <w:t xml:space="preserve">contributed to </w:t>
      </w:r>
      <w:r w:rsidR="00686F7C" w:rsidRPr="006B7E37">
        <w:rPr>
          <w:rFonts w:ascii="Arial" w:hAnsi="Arial" w:cs="Arial"/>
        </w:rPr>
        <w:t>decreases in Med</w:t>
      </w:r>
      <w:r w:rsidR="00C35CB2">
        <w:rPr>
          <w:rFonts w:ascii="Arial" w:hAnsi="Arial" w:cs="Arial"/>
        </w:rPr>
        <w:t>i</w:t>
      </w:r>
      <w:r w:rsidR="00686F7C" w:rsidRPr="006B7E37">
        <w:rPr>
          <w:rFonts w:ascii="Arial" w:hAnsi="Arial" w:cs="Arial"/>
        </w:rPr>
        <w:t xml:space="preserve">care total expenditures, as well as decreases in </w:t>
      </w:r>
      <w:r w:rsidR="007A65D1" w:rsidRPr="006B7E37">
        <w:rPr>
          <w:rFonts w:ascii="Arial" w:hAnsi="Arial" w:cs="Arial"/>
        </w:rPr>
        <w:t xml:space="preserve">inpatient and emergency room </w:t>
      </w:r>
      <w:r w:rsidR="007A65D1" w:rsidRPr="00007000">
        <w:rPr>
          <w:rFonts w:ascii="Arial" w:hAnsi="Arial" w:cs="Arial"/>
        </w:rPr>
        <w:t xml:space="preserve">utilization, all while maintaining budget neutrality. </w:t>
      </w:r>
      <w:r w:rsidR="00CE181E" w:rsidRPr="00007000">
        <w:rPr>
          <w:rFonts w:ascii="Arial" w:hAnsi="Arial" w:cs="Arial"/>
        </w:rPr>
        <w:t xml:space="preserve">In addition to the MDPCP, </w:t>
      </w:r>
      <w:r w:rsidR="00D147A9" w:rsidRPr="00007000">
        <w:rPr>
          <w:rFonts w:ascii="Arial" w:hAnsi="Arial" w:cs="Arial"/>
        </w:rPr>
        <w:t xml:space="preserve"> Maryland </w:t>
      </w:r>
      <w:r w:rsidR="00BC6E9F">
        <w:rPr>
          <w:rFonts w:ascii="Arial" w:hAnsi="Arial" w:cs="Arial"/>
        </w:rPr>
        <w:t>will begin its implementation of AHEAD in January 2026 at which point MDPCP will become part of AHEAD in Maryland</w:t>
      </w:r>
      <w:r w:rsidR="00C561DF" w:rsidRPr="00007000">
        <w:rPr>
          <w:rFonts w:ascii="Arial" w:hAnsi="Arial" w:cs="Arial"/>
        </w:rPr>
        <w:t>.</w:t>
      </w:r>
    </w:p>
    <w:p w14:paraId="4D8F8E5A" w14:textId="77777777" w:rsidR="00007000" w:rsidRPr="00007000" w:rsidRDefault="00007000" w:rsidP="00814E33">
      <w:pPr>
        <w:pStyle w:val="ListParagraph"/>
        <w:spacing w:after="0" w:line="276" w:lineRule="auto"/>
        <w:ind w:left="0"/>
        <w:rPr>
          <w:rFonts w:ascii="Arial" w:hAnsi="Arial" w:cs="Arial"/>
        </w:rPr>
      </w:pPr>
    </w:p>
    <w:p w14:paraId="6DD3D668" w14:textId="7B56D753" w:rsidR="00937E39" w:rsidRPr="00007000" w:rsidRDefault="0048105C" w:rsidP="00814E33">
      <w:pPr>
        <w:pStyle w:val="ListParagraph"/>
        <w:numPr>
          <w:ilvl w:val="0"/>
          <w:numId w:val="36"/>
        </w:numPr>
        <w:spacing w:after="0" w:line="276" w:lineRule="auto"/>
        <w:ind w:left="360"/>
        <w:rPr>
          <w:rFonts w:ascii="Arial" w:hAnsi="Arial" w:cs="Arial"/>
        </w:rPr>
      </w:pPr>
      <w:r w:rsidRPr="00007000">
        <w:rPr>
          <w:rFonts w:ascii="Arial" w:hAnsi="Arial" w:cs="Arial"/>
          <w:b/>
          <w:bCs/>
        </w:rPr>
        <w:t>Massachusetts</w:t>
      </w:r>
      <w:r w:rsidR="00E64DB9" w:rsidRPr="00007000">
        <w:rPr>
          <w:rFonts w:ascii="Arial" w:hAnsi="Arial" w:cs="Arial"/>
          <w:b/>
          <w:bCs/>
        </w:rPr>
        <w:br/>
      </w:r>
      <w:r w:rsidR="005239DE" w:rsidRPr="00007000">
        <w:rPr>
          <w:rFonts w:ascii="Arial" w:hAnsi="Arial" w:cs="Arial"/>
        </w:rPr>
        <w:t>In December of 2025, the Massachusetts Primary Care Access, Delivery, and Payment Task Force released its first report, which recommended that a target for spending on primary care in Massachusetts be set at 15% of total healthcare spending, or double the current primary care spending share, whichever is greater, within five years of 2026.</w:t>
      </w:r>
      <w:r w:rsidR="007A5400" w:rsidRPr="00007000">
        <w:rPr>
          <w:rFonts w:ascii="Arial" w:hAnsi="Arial" w:cs="Arial"/>
        </w:rPr>
        <w:t xml:space="preserve"> T</w:t>
      </w:r>
      <w:r w:rsidR="00255DF5" w:rsidRPr="00007000">
        <w:rPr>
          <w:rFonts w:ascii="Arial" w:hAnsi="Arial" w:cs="Arial"/>
        </w:rPr>
        <w:t>he Massachusetts Health and Hospital Association has</w:t>
      </w:r>
      <w:r w:rsidR="00E00632" w:rsidRPr="00007000">
        <w:rPr>
          <w:rFonts w:ascii="Arial" w:hAnsi="Arial" w:cs="Arial"/>
        </w:rPr>
        <w:t xml:space="preserve"> </w:t>
      </w:r>
      <w:r w:rsidR="00245113" w:rsidRPr="00007000">
        <w:rPr>
          <w:rFonts w:ascii="Arial" w:hAnsi="Arial" w:cs="Arial"/>
        </w:rPr>
        <w:t>r</w:t>
      </w:r>
      <w:r w:rsidR="00B30730" w:rsidRPr="00007000">
        <w:rPr>
          <w:rFonts w:ascii="Arial" w:hAnsi="Arial" w:cs="Arial"/>
        </w:rPr>
        <w:t>eleas</w:t>
      </w:r>
      <w:r w:rsidR="00E00632" w:rsidRPr="00007000">
        <w:rPr>
          <w:rFonts w:ascii="Arial" w:hAnsi="Arial" w:cs="Arial"/>
        </w:rPr>
        <w:t>ed</w:t>
      </w:r>
      <w:r w:rsidR="00B30730" w:rsidRPr="00007000">
        <w:rPr>
          <w:rFonts w:ascii="Arial" w:hAnsi="Arial" w:cs="Arial"/>
        </w:rPr>
        <w:t xml:space="preserve"> a statement saying that </w:t>
      </w:r>
      <w:r w:rsidR="006F5716" w:rsidRPr="00007000">
        <w:rPr>
          <w:rFonts w:ascii="Arial" w:hAnsi="Arial" w:cs="Arial"/>
        </w:rPr>
        <w:t>“Primary care is our most powerful tool for building healthier communities, easing the burdens on emergency rooms and caregivers, and connecting patients with the personalized services they need</w:t>
      </w:r>
      <w:r w:rsidR="00937E39" w:rsidRPr="00007000">
        <w:rPr>
          <w:rFonts w:ascii="Arial" w:hAnsi="Arial" w:cs="Arial"/>
        </w:rPr>
        <w:t xml:space="preserve">. </w:t>
      </w:r>
      <w:r w:rsidR="006F5716" w:rsidRPr="00007000">
        <w:rPr>
          <w:rFonts w:ascii="Arial" w:hAnsi="Arial" w:cs="Arial"/>
        </w:rPr>
        <w:t>We commend state leaders for giving primary care the close attention it deserves.</w:t>
      </w:r>
      <w:r w:rsidR="00DE4FDE" w:rsidRPr="00007000">
        <w:rPr>
          <w:rFonts w:ascii="Arial" w:hAnsi="Arial" w:cs="Arial"/>
        </w:rPr>
        <w:t xml:space="preserve">” However, they </w:t>
      </w:r>
      <w:r w:rsidR="00F707DF" w:rsidRPr="00007000">
        <w:rPr>
          <w:rFonts w:ascii="Arial" w:hAnsi="Arial" w:cs="Arial"/>
        </w:rPr>
        <w:t xml:space="preserve">also caution that </w:t>
      </w:r>
      <w:r w:rsidR="006F5716" w:rsidRPr="00007000">
        <w:rPr>
          <w:rFonts w:ascii="Arial" w:hAnsi="Arial" w:cs="Arial"/>
        </w:rPr>
        <w:t xml:space="preserve">a spending target would </w:t>
      </w:r>
      <w:r w:rsidR="00F707DF" w:rsidRPr="00007000">
        <w:rPr>
          <w:rFonts w:ascii="Arial" w:hAnsi="Arial" w:cs="Arial"/>
        </w:rPr>
        <w:t>need to “</w:t>
      </w:r>
      <w:r w:rsidR="006F5716" w:rsidRPr="00007000">
        <w:rPr>
          <w:rFonts w:ascii="Arial" w:hAnsi="Arial" w:cs="Arial"/>
        </w:rPr>
        <w:t>be implemented in a meaningful, pragmatic, and collaborative manner – especially within the context of the growing pressures and current investments that exist within today’s delivery system.”</w:t>
      </w:r>
      <w:r w:rsidR="00304B6B" w:rsidRPr="00007000">
        <w:rPr>
          <w:rFonts w:ascii="Arial" w:hAnsi="Arial" w:cs="Arial"/>
        </w:rPr>
        <w:t xml:space="preserve"> </w:t>
      </w:r>
    </w:p>
    <w:p w14:paraId="79BC620E" w14:textId="77777777" w:rsidR="00937E39" w:rsidRDefault="00937E39" w:rsidP="00814E33">
      <w:pPr>
        <w:pStyle w:val="ListParagraph"/>
        <w:spacing w:after="0" w:line="276" w:lineRule="auto"/>
        <w:rPr>
          <w:rFonts w:ascii="Arial" w:hAnsi="Arial" w:cs="Arial"/>
          <w:b/>
          <w:bCs/>
          <w:highlight w:val="yellow"/>
        </w:rPr>
      </w:pPr>
    </w:p>
    <w:p w14:paraId="21CF2967" w14:textId="0CE93461" w:rsidR="00BC6E9F" w:rsidRDefault="00BC6E9F" w:rsidP="00AD7775">
      <w:pPr>
        <w:pStyle w:val="ListParagraph"/>
        <w:spacing w:after="0" w:line="276" w:lineRule="auto"/>
        <w:ind w:left="360"/>
        <w:rPr>
          <w:rFonts w:ascii="Arial" w:hAnsi="Arial" w:cs="Arial"/>
        </w:rPr>
      </w:pPr>
      <w:r>
        <w:rPr>
          <w:rFonts w:ascii="Arial" w:hAnsi="Arial" w:cs="Arial"/>
        </w:rPr>
        <w:t xml:space="preserve">MassHealth, the state’s combined Medicaid and CHIP program, introduced primary care </w:t>
      </w:r>
      <w:proofErr w:type="spellStart"/>
      <w:r>
        <w:rPr>
          <w:rFonts w:ascii="Arial" w:hAnsi="Arial" w:cs="Arial"/>
        </w:rPr>
        <w:t>subcapitation</w:t>
      </w:r>
      <w:proofErr w:type="spellEnd"/>
      <w:r>
        <w:rPr>
          <w:rFonts w:ascii="Arial" w:hAnsi="Arial" w:cs="Arial"/>
        </w:rPr>
        <w:t xml:space="preserve"> for providers participating in MassHealth’s Accountable Care Organizations. This has increased investment in primary care</w:t>
      </w:r>
      <w:r>
        <w:rPr>
          <w:rStyle w:val="FootnoteReference"/>
          <w:rFonts w:ascii="Arial" w:hAnsi="Arial" w:cs="Arial"/>
        </w:rPr>
        <w:footnoteReference w:id="26"/>
      </w:r>
      <w:r>
        <w:rPr>
          <w:rFonts w:ascii="Arial" w:hAnsi="Arial" w:cs="Arial"/>
        </w:rPr>
        <w:t xml:space="preserve"> and is an example of how states can use Medicaid in strategies to better fund primary care.</w:t>
      </w:r>
    </w:p>
    <w:p w14:paraId="378D54C6" w14:textId="77777777" w:rsidR="00BC6E9F" w:rsidRDefault="00BC6E9F" w:rsidP="00AD7775">
      <w:pPr>
        <w:pStyle w:val="ListParagraph"/>
        <w:spacing w:after="0" w:line="276" w:lineRule="auto"/>
        <w:ind w:left="360"/>
        <w:rPr>
          <w:rFonts w:ascii="Arial" w:hAnsi="Arial" w:cs="Arial"/>
        </w:rPr>
      </w:pPr>
    </w:p>
    <w:p w14:paraId="2FF77DA7" w14:textId="2374166F" w:rsidR="00D91380" w:rsidRDefault="00BE641B" w:rsidP="00AD7775">
      <w:pPr>
        <w:pStyle w:val="ListParagraph"/>
        <w:spacing w:after="0" w:line="276" w:lineRule="auto"/>
        <w:ind w:left="360"/>
        <w:rPr>
          <w:rFonts w:ascii="Arial" w:hAnsi="Arial" w:cs="Arial"/>
        </w:rPr>
      </w:pPr>
      <w:r>
        <w:rPr>
          <w:rFonts w:ascii="Arial" w:hAnsi="Arial" w:cs="Arial"/>
        </w:rPr>
        <w:t>Th</w:t>
      </w:r>
      <w:r w:rsidR="00611134" w:rsidRPr="00234DD6">
        <w:rPr>
          <w:rFonts w:ascii="Arial" w:hAnsi="Arial" w:cs="Arial"/>
        </w:rPr>
        <w:t xml:space="preserve">ere </w:t>
      </w:r>
      <w:r w:rsidR="00304B6B" w:rsidRPr="00234DD6">
        <w:rPr>
          <w:rFonts w:ascii="Arial" w:hAnsi="Arial" w:cs="Arial"/>
        </w:rPr>
        <w:t>is a</w:t>
      </w:r>
      <w:r>
        <w:rPr>
          <w:rFonts w:ascii="Arial" w:hAnsi="Arial" w:cs="Arial"/>
        </w:rPr>
        <w:t xml:space="preserve">lso </w:t>
      </w:r>
      <w:r w:rsidR="00F91D60" w:rsidRPr="00234DD6">
        <w:rPr>
          <w:rFonts w:ascii="Arial" w:hAnsi="Arial" w:cs="Arial"/>
        </w:rPr>
        <w:t xml:space="preserve">a </w:t>
      </w:r>
      <w:r w:rsidR="00430E5A">
        <w:rPr>
          <w:rFonts w:ascii="Arial" w:hAnsi="Arial" w:cs="Arial"/>
        </w:rPr>
        <w:t xml:space="preserve">coalition of supporters </w:t>
      </w:r>
      <w:r w:rsidR="006037D5">
        <w:rPr>
          <w:rFonts w:ascii="Arial" w:hAnsi="Arial" w:cs="Arial"/>
        </w:rPr>
        <w:t xml:space="preserve">in the state </w:t>
      </w:r>
      <w:r w:rsidR="00430E5A">
        <w:rPr>
          <w:rFonts w:ascii="Arial" w:hAnsi="Arial" w:cs="Arial"/>
        </w:rPr>
        <w:t>who are promoting passage of a suite of bills to support increased primary care investment.  The PC4YOU</w:t>
      </w:r>
      <w:r w:rsidR="00D91380">
        <w:rPr>
          <w:rFonts w:ascii="Arial" w:hAnsi="Arial" w:cs="Arial"/>
        </w:rPr>
        <w:t xml:space="preserve"> effort promotes the passage of three different bills:  </w:t>
      </w:r>
      <w:r w:rsidR="00E872D1">
        <w:rPr>
          <w:rFonts w:ascii="Arial" w:hAnsi="Arial" w:cs="Arial"/>
        </w:rPr>
        <w:t xml:space="preserve">1) </w:t>
      </w:r>
      <w:r w:rsidR="00E872D1" w:rsidRPr="00E872D1">
        <w:rPr>
          <w:rFonts w:ascii="Arial" w:hAnsi="Arial" w:cs="Arial"/>
        </w:rPr>
        <w:t xml:space="preserve">H.1370 (An Act Relative to Massachusetts Primary Care for </w:t>
      </w:r>
      <w:r w:rsidR="00E872D1">
        <w:rPr>
          <w:rFonts w:ascii="Arial" w:hAnsi="Arial" w:cs="Arial"/>
        </w:rPr>
        <w:t>Yo</w:t>
      </w:r>
      <w:r w:rsidR="00E872D1" w:rsidRPr="00E872D1">
        <w:rPr>
          <w:rFonts w:ascii="Arial" w:hAnsi="Arial" w:cs="Arial"/>
        </w:rPr>
        <w:t>u filed by Representative Rich Haggerty</w:t>
      </w:r>
      <w:r w:rsidR="00D12857">
        <w:rPr>
          <w:rFonts w:ascii="Arial" w:hAnsi="Arial" w:cs="Arial"/>
        </w:rPr>
        <w:t>; 2)</w:t>
      </w:r>
      <w:r w:rsidR="00E872D1" w:rsidRPr="00E872D1">
        <w:rPr>
          <w:rFonts w:ascii="Arial" w:hAnsi="Arial" w:cs="Arial"/>
        </w:rPr>
        <w:t xml:space="preserve"> S.867 (An Act Relative to Primary Care for </w:t>
      </w:r>
      <w:r w:rsidR="00D12857">
        <w:rPr>
          <w:rFonts w:ascii="Arial" w:hAnsi="Arial" w:cs="Arial"/>
        </w:rPr>
        <w:t>Y</w:t>
      </w:r>
      <w:r w:rsidR="00E872D1" w:rsidRPr="00E872D1">
        <w:rPr>
          <w:rFonts w:ascii="Arial" w:hAnsi="Arial" w:cs="Arial"/>
        </w:rPr>
        <w:t>ou filed by Senator Cindy Friedman)</w:t>
      </w:r>
      <w:r w:rsidR="00D12857">
        <w:rPr>
          <w:rFonts w:ascii="Arial" w:hAnsi="Arial" w:cs="Arial"/>
        </w:rPr>
        <w:t>;</w:t>
      </w:r>
      <w:r w:rsidR="00E872D1" w:rsidRPr="00E872D1">
        <w:rPr>
          <w:rFonts w:ascii="Arial" w:hAnsi="Arial" w:cs="Arial"/>
        </w:rPr>
        <w:t xml:space="preserve"> and </w:t>
      </w:r>
      <w:r w:rsidR="00D12857">
        <w:rPr>
          <w:rFonts w:ascii="Arial" w:hAnsi="Arial" w:cs="Arial"/>
        </w:rPr>
        <w:t xml:space="preserve">3) </w:t>
      </w:r>
      <w:r w:rsidR="00E872D1" w:rsidRPr="00E872D1">
        <w:rPr>
          <w:rFonts w:ascii="Arial" w:hAnsi="Arial" w:cs="Arial"/>
        </w:rPr>
        <w:t>H.2537 (An Act Relative to Primary Care access filed by Representative Greg Schwartz).</w:t>
      </w:r>
    </w:p>
    <w:p w14:paraId="39E53B99" w14:textId="77777777" w:rsidR="00D91380" w:rsidRDefault="00D91380" w:rsidP="00814E33">
      <w:pPr>
        <w:pStyle w:val="ListParagraph"/>
        <w:spacing w:after="0" w:line="276" w:lineRule="auto"/>
        <w:rPr>
          <w:rFonts w:ascii="Arial" w:hAnsi="Arial" w:cs="Arial"/>
        </w:rPr>
      </w:pPr>
    </w:p>
    <w:p w14:paraId="41DFF8F1" w14:textId="07657A31" w:rsidR="004C1C1A" w:rsidRDefault="00033966" w:rsidP="00AD7775">
      <w:pPr>
        <w:pStyle w:val="ListParagraph"/>
        <w:spacing w:after="0" w:line="276" w:lineRule="auto"/>
        <w:ind w:left="360"/>
      </w:pPr>
      <w:r>
        <w:rPr>
          <w:rFonts w:ascii="Arial" w:hAnsi="Arial" w:cs="Arial"/>
        </w:rPr>
        <w:t xml:space="preserve">In addition, </w:t>
      </w:r>
      <w:r w:rsidR="00904B7F">
        <w:rPr>
          <w:rFonts w:ascii="Arial" w:hAnsi="Arial" w:cs="Arial"/>
        </w:rPr>
        <w:t xml:space="preserve">Senator Friedman’s </w:t>
      </w:r>
      <w:hyperlink r:id="rId23" w:history="1">
        <w:r w:rsidR="006C1294">
          <w:rPr>
            <w:rStyle w:val="Hyperlink"/>
            <w:rFonts w:ascii="Arial" w:hAnsi="Arial" w:cs="Arial"/>
          </w:rPr>
          <w:t>S. 750</w:t>
        </w:r>
      </w:hyperlink>
      <w:r w:rsidR="006C1294">
        <w:rPr>
          <w:rFonts w:ascii="Arial" w:hAnsi="Arial" w:cs="Arial"/>
        </w:rPr>
        <w:t xml:space="preserve"> </w:t>
      </w:r>
      <w:r w:rsidR="00EB5601">
        <w:rPr>
          <w:rFonts w:ascii="Arial" w:hAnsi="Arial" w:cs="Arial"/>
        </w:rPr>
        <w:t>w</w:t>
      </w:r>
      <w:r w:rsidR="00A72EE1">
        <w:rPr>
          <w:rFonts w:ascii="Arial" w:hAnsi="Arial" w:cs="Arial"/>
        </w:rPr>
        <w:t xml:space="preserve">as referred by the Senate to the Health Care Financing Committee </w:t>
      </w:r>
      <w:r w:rsidR="00EB5601">
        <w:rPr>
          <w:rFonts w:ascii="Arial" w:hAnsi="Arial" w:cs="Arial"/>
        </w:rPr>
        <w:t>but has not yet advanced. It includes the</w:t>
      </w:r>
      <w:r w:rsidR="00686BB5">
        <w:rPr>
          <w:rFonts w:ascii="Arial" w:hAnsi="Arial" w:cs="Arial"/>
        </w:rPr>
        <w:t xml:space="preserve"> creation of a</w:t>
      </w:r>
      <w:r w:rsidR="00234DD6" w:rsidRPr="00904B7F">
        <w:rPr>
          <w:rFonts w:ascii="Arial" w:hAnsi="Arial" w:cs="Arial"/>
        </w:rPr>
        <w:t xml:space="preserve"> Primary Care Trust </w:t>
      </w:r>
      <w:r w:rsidR="00686BB5">
        <w:rPr>
          <w:rFonts w:ascii="Arial" w:hAnsi="Arial" w:cs="Arial"/>
        </w:rPr>
        <w:t xml:space="preserve">that would </w:t>
      </w:r>
      <w:r w:rsidR="00234DD6" w:rsidRPr="00904B7F">
        <w:rPr>
          <w:rFonts w:ascii="Arial" w:hAnsi="Arial" w:cs="Arial"/>
        </w:rPr>
        <w:t xml:space="preserve">collect money from commercial payers as well as from other entities in </w:t>
      </w:r>
      <w:r w:rsidR="00686BB5">
        <w:rPr>
          <w:rFonts w:ascii="Arial" w:hAnsi="Arial" w:cs="Arial"/>
        </w:rPr>
        <w:t>Massachusetts</w:t>
      </w:r>
      <w:r w:rsidR="00234DD6" w:rsidRPr="00904B7F">
        <w:rPr>
          <w:rFonts w:ascii="Arial" w:hAnsi="Arial" w:cs="Arial"/>
        </w:rPr>
        <w:t xml:space="preserve"> that will </w:t>
      </w:r>
      <w:proofErr w:type="gramStart"/>
      <w:r w:rsidR="00234DD6" w:rsidRPr="00904B7F">
        <w:rPr>
          <w:rFonts w:ascii="Arial" w:hAnsi="Arial" w:cs="Arial"/>
        </w:rPr>
        <w:t>be contributing</w:t>
      </w:r>
      <w:proofErr w:type="gramEnd"/>
      <w:r w:rsidR="00234DD6" w:rsidRPr="00904B7F">
        <w:rPr>
          <w:rFonts w:ascii="Arial" w:hAnsi="Arial" w:cs="Arial"/>
        </w:rPr>
        <w:t xml:space="preserve"> to an increased investment in </w:t>
      </w:r>
      <w:r w:rsidR="00C35CB2">
        <w:rPr>
          <w:rFonts w:ascii="Arial" w:hAnsi="Arial" w:cs="Arial"/>
        </w:rPr>
        <w:t>p</w:t>
      </w:r>
      <w:r w:rsidR="00234DD6" w:rsidRPr="00904B7F">
        <w:rPr>
          <w:rFonts w:ascii="Arial" w:hAnsi="Arial" w:cs="Arial"/>
        </w:rPr>
        <w:t xml:space="preserve">rimary </w:t>
      </w:r>
      <w:r w:rsidR="00C35CB2">
        <w:rPr>
          <w:rFonts w:ascii="Arial" w:hAnsi="Arial" w:cs="Arial"/>
        </w:rPr>
        <w:t>c</w:t>
      </w:r>
      <w:r w:rsidR="00234DD6" w:rsidRPr="00904B7F">
        <w:rPr>
          <w:rFonts w:ascii="Arial" w:hAnsi="Arial" w:cs="Arial"/>
        </w:rPr>
        <w:t xml:space="preserve">are. The Trust will distribute funds to </w:t>
      </w:r>
      <w:r w:rsidR="00137287">
        <w:rPr>
          <w:rFonts w:ascii="Arial" w:hAnsi="Arial" w:cs="Arial"/>
        </w:rPr>
        <w:t>p</w:t>
      </w:r>
      <w:r w:rsidR="00234DD6" w:rsidRPr="00904B7F">
        <w:rPr>
          <w:rFonts w:ascii="Arial" w:hAnsi="Arial" w:cs="Arial"/>
        </w:rPr>
        <w:t xml:space="preserve">rimary </w:t>
      </w:r>
      <w:r w:rsidR="00137287">
        <w:rPr>
          <w:rFonts w:ascii="Arial" w:hAnsi="Arial" w:cs="Arial"/>
        </w:rPr>
        <w:t>c</w:t>
      </w:r>
      <w:r w:rsidR="00234DD6" w:rsidRPr="00904B7F">
        <w:rPr>
          <w:rFonts w:ascii="Arial" w:hAnsi="Arial" w:cs="Arial"/>
        </w:rPr>
        <w:t xml:space="preserve">are practices based on the Primary Care for </w:t>
      </w:r>
      <w:proofErr w:type="gramStart"/>
      <w:r w:rsidR="00234DD6" w:rsidRPr="00904B7F">
        <w:rPr>
          <w:rFonts w:ascii="Arial" w:hAnsi="Arial" w:cs="Arial"/>
        </w:rPr>
        <w:t>You</w:t>
      </w:r>
      <w:proofErr w:type="gramEnd"/>
      <w:r w:rsidR="00234DD6" w:rsidRPr="00904B7F">
        <w:rPr>
          <w:rFonts w:ascii="Arial" w:hAnsi="Arial" w:cs="Arial"/>
        </w:rPr>
        <w:t xml:space="preserve"> payment model as determined by the Primary Care Council and the Health Policy Commission. The Trust will have the capability of paying for efforts to support and train smaller practices engaging in </w:t>
      </w:r>
      <w:r w:rsidR="00137287">
        <w:rPr>
          <w:rFonts w:ascii="Arial" w:hAnsi="Arial" w:cs="Arial"/>
        </w:rPr>
        <w:t>p</w:t>
      </w:r>
      <w:r w:rsidR="00234DD6" w:rsidRPr="00904B7F">
        <w:rPr>
          <w:rFonts w:ascii="Arial" w:hAnsi="Arial" w:cs="Arial"/>
        </w:rPr>
        <w:t xml:space="preserve">rimary </w:t>
      </w:r>
      <w:r w:rsidR="00137287">
        <w:rPr>
          <w:rFonts w:ascii="Arial" w:hAnsi="Arial" w:cs="Arial"/>
        </w:rPr>
        <w:t>c</w:t>
      </w:r>
      <w:r w:rsidR="00234DD6" w:rsidRPr="00904B7F">
        <w:rPr>
          <w:rFonts w:ascii="Arial" w:hAnsi="Arial" w:cs="Arial"/>
        </w:rPr>
        <w:t>are transformation. The Trust will also have the capability of paying for efforts to evaluate the savings in total medical expense in the Commonwealth that are generated by this legislation.</w:t>
      </w:r>
      <w:r w:rsidR="00A83498">
        <w:rPr>
          <w:rFonts w:ascii="Arial" w:hAnsi="Arial" w:cs="Arial"/>
        </w:rPr>
        <w:t xml:space="preserve"> </w:t>
      </w:r>
    </w:p>
    <w:p w14:paraId="4363CEFC" w14:textId="7871446A" w:rsidR="0048105C" w:rsidRDefault="0048105C" w:rsidP="00814E33">
      <w:pPr>
        <w:spacing w:after="0" w:line="276" w:lineRule="auto"/>
        <w:ind w:firstLine="360"/>
        <w:rPr>
          <w:rFonts w:ascii="Arial" w:hAnsi="Arial" w:cs="Arial"/>
        </w:rPr>
      </w:pPr>
    </w:p>
    <w:p w14:paraId="6708655F" w14:textId="1B0AF35F" w:rsidR="0048105C" w:rsidRPr="00E64DB9" w:rsidRDefault="0048105C" w:rsidP="00814E33">
      <w:pPr>
        <w:pStyle w:val="ListParagraph"/>
        <w:numPr>
          <w:ilvl w:val="0"/>
          <w:numId w:val="36"/>
        </w:numPr>
        <w:spacing w:after="0" w:line="276" w:lineRule="auto"/>
        <w:ind w:left="360"/>
        <w:rPr>
          <w:rFonts w:ascii="Arial" w:hAnsi="Arial" w:cs="Arial"/>
        </w:rPr>
      </w:pPr>
      <w:r w:rsidRPr="00E64DB9">
        <w:rPr>
          <w:rFonts w:ascii="Arial" w:hAnsi="Arial" w:cs="Arial"/>
          <w:b/>
          <w:bCs/>
        </w:rPr>
        <w:t>Minnesota</w:t>
      </w:r>
      <w:r w:rsidRPr="00E64DB9">
        <w:rPr>
          <w:rFonts w:ascii="Arial" w:hAnsi="Arial" w:cs="Arial"/>
        </w:rPr>
        <w:t xml:space="preserve"> </w:t>
      </w:r>
      <w:r w:rsidR="00E64DB9">
        <w:rPr>
          <w:rFonts w:ascii="Arial" w:hAnsi="Arial" w:cs="Arial"/>
        </w:rPr>
        <w:br/>
      </w:r>
      <w:proofErr w:type="spellStart"/>
      <w:r w:rsidR="00294061">
        <w:rPr>
          <w:rFonts w:ascii="Arial" w:hAnsi="Arial" w:cs="Arial"/>
        </w:rPr>
        <w:t>Minnesota</w:t>
      </w:r>
      <w:proofErr w:type="spellEnd"/>
      <w:r w:rsidR="00294061">
        <w:rPr>
          <w:rFonts w:ascii="Arial" w:hAnsi="Arial" w:cs="Arial"/>
        </w:rPr>
        <w:t xml:space="preserve"> passed omnibus health legislation that requires a report on the proportion of total healthcare dollars invested in primary care</w:t>
      </w:r>
      <w:r w:rsidR="00DA6D03">
        <w:rPr>
          <w:rFonts w:ascii="Arial" w:hAnsi="Arial" w:cs="Arial"/>
        </w:rPr>
        <w:t xml:space="preserve"> and launched new primary care training and loan forgiveness programs </w:t>
      </w:r>
      <w:r w:rsidR="00D13D66">
        <w:rPr>
          <w:rFonts w:ascii="Arial" w:hAnsi="Arial" w:cs="Arial"/>
        </w:rPr>
        <w:t xml:space="preserve">along with investment in primary care-behavioral health integration. It has not to date, however, set a percentage target for primary care spending. </w:t>
      </w:r>
      <w:r w:rsidR="00D13D66">
        <w:rPr>
          <w:rFonts w:ascii="Arial" w:hAnsi="Arial" w:cs="Arial"/>
        </w:rPr>
        <w:br/>
      </w:r>
    </w:p>
    <w:p w14:paraId="4825E6D2" w14:textId="1D5CEC5D" w:rsidR="0048105C" w:rsidRPr="007E6B53" w:rsidRDefault="0048105C" w:rsidP="00814E33">
      <w:pPr>
        <w:pStyle w:val="ListParagraph"/>
        <w:numPr>
          <w:ilvl w:val="0"/>
          <w:numId w:val="36"/>
        </w:numPr>
        <w:spacing w:after="0" w:line="276" w:lineRule="auto"/>
        <w:ind w:left="360"/>
        <w:rPr>
          <w:rFonts w:ascii="Arial" w:hAnsi="Arial" w:cs="Arial"/>
        </w:rPr>
      </w:pPr>
      <w:r w:rsidRPr="007E6B53">
        <w:rPr>
          <w:rFonts w:ascii="Arial" w:hAnsi="Arial" w:cs="Arial"/>
          <w:b/>
          <w:bCs/>
        </w:rPr>
        <w:t>Nebraska</w:t>
      </w:r>
      <w:r w:rsidRPr="007E6B53">
        <w:rPr>
          <w:rFonts w:ascii="Arial" w:hAnsi="Arial" w:cs="Arial"/>
        </w:rPr>
        <w:t xml:space="preserve"> </w:t>
      </w:r>
      <w:r w:rsidR="00E64DB9" w:rsidRPr="007E6B53">
        <w:rPr>
          <w:rFonts w:ascii="Arial" w:hAnsi="Arial" w:cs="Arial"/>
        </w:rPr>
        <w:br/>
      </w:r>
      <w:r w:rsidR="00D46C24" w:rsidRPr="007E6B53">
        <w:rPr>
          <w:rFonts w:ascii="Arial" w:hAnsi="Arial" w:cs="Arial"/>
        </w:rPr>
        <w:t>On December 27, 2020, the federal Consolidated Appropriations Act, 2021, Public Law 116-260, became law</w:t>
      </w:r>
      <w:r w:rsidR="00E943B1">
        <w:rPr>
          <w:rFonts w:ascii="Arial" w:hAnsi="Arial" w:cs="Arial"/>
        </w:rPr>
        <w:t xml:space="preserve"> in Nebraska which </w:t>
      </w:r>
      <w:r w:rsidR="00D46C24" w:rsidRPr="007E6B53">
        <w:rPr>
          <w:rFonts w:ascii="Arial" w:hAnsi="Arial" w:cs="Arial"/>
        </w:rPr>
        <w:t xml:space="preserve">requires group health plans, health insurance issuers, and health insurance plans to provide data to the federal government on the total amount of spending on hospital costs; health care provider and clinical service costs, for primary care and specialty care separately; costs for prescription drugs; and other medical costs, including wellness services. </w:t>
      </w:r>
      <w:r w:rsidR="00833F16">
        <w:rPr>
          <w:rFonts w:ascii="Arial" w:hAnsi="Arial" w:cs="Arial"/>
        </w:rPr>
        <w:t>It also establishes a</w:t>
      </w:r>
      <w:r w:rsidR="00D46C24" w:rsidRPr="007E6B53">
        <w:rPr>
          <w:rFonts w:ascii="Arial" w:hAnsi="Arial" w:cs="Arial"/>
        </w:rPr>
        <w:t xml:space="preserve"> Primary Care Investment Council to analyze the data collected by the federal government in accordance with the federal Consolidated Appropriations Act, 2021, and other data sources, to assist the Legislature in understanding</w:t>
      </w:r>
      <w:r w:rsidR="00CA4B3F">
        <w:rPr>
          <w:rFonts w:ascii="Arial" w:hAnsi="Arial" w:cs="Arial"/>
        </w:rPr>
        <w:t xml:space="preserve"> the percentage of total healthcare spending spent on primary care.</w:t>
      </w:r>
      <w:r w:rsidR="007063C7" w:rsidRPr="007E6B53">
        <w:rPr>
          <w:rFonts w:ascii="Arial" w:hAnsi="Arial" w:cs="Arial"/>
        </w:rPr>
        <w:t xml:space="preserve"> However, the council’s </w:t>
      </w:r>
      <w:hyperlink r:id="rId24" w:history="1">
        <w:r w:rsidR="00890E6C" w:rsidRPr="007E6B53">
          <w:rPr>
            <w:rStyle w:val="Hyperlink"/>
            <w:rFonts w:ascii="Arial" w:hAnsi="Arial" w:cs="Arial"/>
          </w:rPr>
          <w:t xml:space="preserve">2023 report </w:t>
        </w:r>
      </w:hyperlink>
      <w:r w:rsidR="00890E6C" w:rsidRPr="007E6B53">
        <w:rPr>
          <w:rFonts w:ascii="Arial" w:hAnsi="Arial" w:cs="Arial"/>
        </w:rPr>
        <w:t xml:space="preserve"> notes that “ </w:t>
      </w:r>
      <w:r w:rsidR="007E6B53" w:rsidRPr="007E6B53">
        <w:rPr>
          <w:rFonts w:ascii="Arial" w:hAnsi="Arial" w:cs="Arial"/>
        </w:rPr>
        <w:t>Our work as a council has been hampered by circumstances that are beyond our control, including the lack of data, managing administrative duties, and vacancies on the council.</w:t>
      </w:r>
      <w:r w:rsidR="007E6B53">
        <w:rPr>
          <w:rFonts w:ascii="Arial" w:hAnsi="Arial" w:cs="Arial"/>
        </w:rPr>
        <w:t xml:space="preserve">”  </w:t>
      </w:r>
      <w:r w:rsidR="00171C01">
        <w:rPr>
          <w:rFonts w:ascii="Arial" w:hAnsi="Arial" w:cs="Arial"/>
        </w:rPr>
        <w:t>Some in the primary care leadership community have turned their focus to</w:t>
      </w:r>
      <w:r w:rsidR="00976687">
        <w:rPr>
          <w:rFonts w:ascii="Arial" w:hAnsi="Arial" w:cs="Arial"/>
        </w:rPr>
        <w:t>wards self-insured groups and employers to advance primary care.</w:t>
      </w:r>
    </w:p>
    <w:p w14:paraId="6DCF96C9" w14:textId="77777777" w:rsidR="00E64DB9" w:rsidRDefault="00E64DB9" w:rsidP="00814E33">
      <w:pPr>
        <w:spacing w:after="0" w:line="276" w:lineRule="auto"/>
        <w:ind w:left="360" w:firstLine="360"/>
        <w:rPr>
          <w:rFonts w:ascii="Arial" w:hAnsi="Arial" w:cs="Arial"/>
        </w:rPr>
      </w:pPr>
    </w:p>
    <w:p w14:paraId="3B89318A" w14:textId="25317026" w:rsidR="00A8699D" w:rsidRDefault="0048105C" w:rsidP="00814E33">
      <w:pPr>
        <w:pStyle w:val="ListParagraph"/>
        <w:numPr>
          <w:ilvl w:val="0"/>
          <w:numId w:val="36"/>
        </w:numPr>
        <w:spacing w:after="0" w:line="276" w:lineRule="auto"/>
        <w:ind w:left="360"/>
      </w:pPr>
      <w:r w:rsidRPr="000E63B9">
        <w:rPr>
          <w:rFonts w:ascii="Arial" w:hAnsi="Arial" w:cs="Arial"/>
          <w:b/>
          <w:bCs/>
        </w:rPr>
        <w:t>New Jersey</w:t>
      </w:r>
      <w:r w:rsidR="00E64DB9" w:rsidRPr="000E63B9">
        <w:rPr>
          <w:rFonts w:ascii="Arial" w:hAnsi="Arial" w:cs="Arial"/>
          <w:b/>
          <w:bCs/>
        </w:rPr>
        <w:br/>
      </w:r>
      <w:r w:rsidR="00345A86" w:rsidRPr="00C35CB2">
        <w:rPr>
          <w:rFonts w:ascii="Arial" w:hAnsi="Arial" w:cs="Arial"/>
        </w:rPr>
        <w:t xml:space="preserve">New Jersey requires </w:t>
      </w:r>
      <w:r w:rsidR="00D41B61" w:rsidRPr="00C35CB2">
        <w:rPr>
          <w:rFonts w:ascii="Arial" w:hAnsi="Arial" w:cs="Arial"/>
        </w:rPr>
        <w:t xml:space="preserve">Medicaid Managed Care Organizations </w:t>
      </w:r>
      <w:r w:rsidR="00345A86" w:rsidRPr="00C35CB2">
        <w:rPr>
          <w:rFonts w:ascii="Arial" w:hAnsi="Arial" w:cs="Arial"/>
        </w:rPr>
        <w:t xml:space="preserve">to </w:t>
      </w:r>
      <w:r w:rsidR="00D41B61" w:rsidRPr="00C35CB2">
        <w:rPr>
          <w:rFonts w:ascii="Arial" w:hAnsi="Arial" w:cs="Arial"/>
        </w:rPr>
        <w:t>report the percentage of total medical expenditures devoted to primary care</w:t>
      </w:r>
      <w:r w:rsidR="00162288" w:rsidRPr="00C35CB2">
        <w:rPr>
          <w:rFonts w:ascii="Arial" w:hAnsi="Arial" w:cs="Arial"/>
        </w:rPr>
        <w:t xml:space="preserve">, as well as </w:t>
      </w:r>
      <w:r w:rsidR="00D41B61" w:rsidRPr="00C35CB2">
        <w:rPr>
          <w:rFonts w:ascii="Arial" w:hAnsi="Arial" w:cs="Arial"/>
        </w:rPr>
        <w:t>the State Department of Pension and Benefits to report on primary care spending for state-run health plans, such as the state employees’ plan.</w:t>
      </w:r>
      <w:r w:rsidR="00A8699D" w:rsidRPr="00C35CB2">
        <w:rPr>
          <w:rFonts w:ascii="Arial" w:hAnsi="Arial" w:cs="Arial"/>
        </w:rPr>
        <w:t xml:space="preserve">  </w:t>
      </w:r>
      <w:r w:rsidR="00606214" w:rsidRPr="00C35CB2">
        <w:rPr>
          <w:rFonts w:ascii="Arial" w:hAnsi="Arial" w:cs="Arial"/>
        </w:rPr>
        <w:t>Though there is no statuary primary care spending target, a</w:t>
      </w:r>
      <w:r w:rsidR="00A8699D" w:rsidRPr="00C35CB2">
        <w:rPr>
          <w:rFonts w:ascii="Arial" w:hAnsi="Arial" w:cs="Arial"/>
        </w:rPr>
        <w:t xml:space="preserve"> 2021 executive order set benchmarks for limiting </w:t>
      </w:r>
      <w:r w:rsidR="00162288" w:rsidRPr="00C35CB2">
        <w:rPr>
          <w:rFonts w:ascii="Arial" w:hAnsi="Arial" w:cs="Arial"/>
        </w:rPr>
        <w:t xml:space="preserve">overall </w:t>
      </w:r>
      <w:r w:rsidR="00A8699D" w:rsidRPr="00C35CB2">
        <w:rPr>
          <w:rFonts w:ascii="Arial" w:hAnsi="Arial" w:cs="Arial"/>
        </w:rPr>
        <w:t>health care cost growth, with targets of 3.2% for 2024 and 3.0% for 2025</w:t>
      </w:r>
      <w:r w:rsidR="00606214" w:rsidRPr="00C35CB2">
        <w:rPr>
          <w:rFonts w:ascii="Arial" w:hAnsi="Arial" w:cs="Arial"/>
        </w:rPr>
        <w:t xml:space="preserve">. </w:t>
      </w:r>
      <w:r w:rsidR="001E73CB" w:rsidRPr="00C35CB2">
        <w:rPr>
          <w:rFonts w:ascii="Arial" w:hAnsi="Arial" w:cs="Arial"/>
        </w:rPr>
        <w:t xml:space="preserve">The </w:t>
      </w:r>
      <w:hyperlink r:id="rId25" w:history="1">
        <w:r w:rsidR="001E73CB" w:rsidRPr="00C35CB2">
          <w:rPr>
            <w:rStyle w:val="Hyperlink"/>
            <w:rFonts w:ascii="Arial" w:hAnsi="Arial" w:cs="Arial"/>
          </w:rPr>
          <w:t>2026 HealthCare Cost Growth Benchmark Report</w:t>
        </w:r>
      </w:hyperlink>
      <w:r w:rsidR="001E73CB" w:rsidRPr="00C35CB2">
        <w:rPr>
          <w:rFonts w:ascii="Arial" w:hAnsi="Arial" w:cs="Arial"/>
        </w:rPr>
        <w:t xml:space="preserve"> released in January 2026 </w:t>
      </w:r>
      <w:r w:rsidR="000E63B9" w:rsidRPr="00C35CB2">
        <w:rPr>
          <w:rFonts w:ascii="Arial" w:hAnsi="Arial" w:cs="Arial"/>
        </w:rPr>
        <w:t>by the state shows that s</w:t>
      </w:r>
      <w:r w:rsidR="00DD313E" w:rsidRPr="00C35CB2">
        <w:rPr>
          <w:rFonts w:ascii="Arial" w:hAnsi="Arial" w:cs="Arial"/>
        </w:rPr>
        <w:t>tatewide per person per year total health care expenditures increased by 6.1 percent between</w:t>
      </w:r>
      <w:r w:rsidR="000E63B9" w:rsidRPr="00C35CB2">
        <w:rPr>
          <w:rFonts w:ascii="Arial" w:hAnsi="Arial" w:cs="Arial"/>
        </w:rPr>
        <w:t xml:space="preserve"> </w:t>
      </w:r>
      <w:r w:rsidR="00DD313E" w:rsidRPr="00C35CB2">
        <w:rPr>
          <w:rFonts w:ascii="Arial" w:hAnsi="Arial" w:cs="Arial"/>
        </w:rPr>
        <w:t>2022 and 2023, exceeding the cost growth benchmark target of 3.5 percent by 2.6 percent</w:t>
      </w:r>
      <w:r w:rsidR="003B001D" w:rsidRPr="00C35CB2">
        <w:rPr>
          <w:rFonts w:ascii="Arial" w:hAnsi="Arial" w:cs="Arial"/>
        </w:rPr>
        <w:t>. The report also includes</w:t>
      </w:r>
      <w:r w:rsidR="00860084" w:rsidRPr="00C35CB2">
        <w:rPr>
          <w:rFonts w:ascii="Arial" w:hAnsi="Arial" w:cs="Arial"/>
        </w:rPr>
        <w:t xml:space="preserve"> </w:t>
      </w:r>
      <w:r w:rsidR="001962AD" w:rsidRPr="00C35CB2">
        <w:rPr>
          <w:rFonts w:ascii="Arial" w:hAnsi="Arial" w:cs="Arial"/>
        </w:rPr>
        <w:t xml:space="preserve">per person spending by submarket </w:t>
      </w:r>
      <w:r w:rsidR="00A61739" w:rsidRPr="00C35CB2">
        <w:rPr>
          <w:rFonts w:ascii="Arial" w:hAnsi="Arial" w:cs="Arial"/>
        </w:rPr>
        <w:t xml:space="preserve">for primary care </w:t>
      </w:r>
      <w:r w:rsidR="003D5667" w:rsidRPr="00C35CB2">
        <w:rPr>
          <w:rFonts w:ascii="Arial" w:hAnsi="Arial" w:cs="Arial"/>
        </w:rPr>
        <w:t>spending,</w:t>
      </w:r>
      <w:r w:rsidR="00A61739" w:rsidRPr="00C35CB2">
        <w:rPr>
          <w:rFonts w:ascii="Arial" w:hAnsi="Arial" w:cs="Arial"/>
        </w:rPr>
        <w:t xml:space="preserve"> </w:t>
      </w:r>
      <w:r w:rsidR="007950B8" w:rsidRPr="00C35CB2">
        <w:rPr>
          <w:rFonts w:ascii="Arial" w:hAnsi="Arial" w:cs="Arial"/>
        </w:rPr>
        <w:t>which</w:t>
      </w:r>
      <w:r w:rsidR="00A61739" w:rsidRPr="00C35CB2">
        <w:rPr>
          <w:rFonts w:ascii="Arial" w:hAnsi="Arial" w:cs="Arial"/>
        </w:rPr>
        <w:t xml:space="preserve"> shows a small increase from 2022 to 2023, the most recent data year available.</w:t>
      </w:r>
      <w:r w:rsidR="00C70785" w:rsidRPr="00C35CB2">
        <w:rPr>
          <w:rFonts w:ascii="Arial" w:hAnsi="Arial" w:cs="Arial"/>
        </w:rPr>
        <w:t xml:space="preserve"> </w:t>
      </w:r>
      <w:r w:rsidR="001D493C" w:rsidRPr="00C35CB2">
        <w:rPr>
          <w:rFonts w:ascii="Arial" w:hAnsi="Arial" w:cs="Arial"/>
        </w:rPr>
        <w:t xml:space="preserve"> </w:t>
      </w:r>
      <w:r w:rsidR="005165F8" w:rsidRPr="00C35CB2">
        <w:rPr>
          <w:rFonts w:ascii="Arial" w:hAnsi="Arial" w:cs="Arial"/>
        </w:rPr>
        <w:br/>
      </w:r>
    </w:p>
    <w:p w14:paraId="49573E9E" w14:textId="77326C91" w:rsidR="0048105C" w:rsidRDefault="0048105C" w:rsidP="00814E33">
      <w:pPr>
        <w:numPr>
          <w:ilvl w:val="0"/>
          <w:numId w:val="36"/>
        </w:numPr>
        <w:spacing w:after="0" w:line="276" w:lineRule="auto"/>
        <w:ind w:left="360"/>
        <w:rPr>
          <w:rFonts w:ascii="Arial" w:hAnsi="Arial" w:cs="Arial"/>
        </w:rPr>
      </w:pPr>
      <w:r w:rsidRPr="0048105C">
        <w:rPr>
          <w:rFonts w:ascii="Arial" w:hAnsi="Arial" w:cs="Arial"/>
          <w:b/>
          <w:bCs/>
        </w:rPr>
        <w:t>New York</w:t>
      </w:r>
      <w:r w:rsidRPr="0048105C">
        <w:rPr>
          <w:rFonts w:ascii="Arial" w:hAnsi="Arial" w:cs="Arial"/>
        </w:rPr>
        <w:t> </w:t>
      </w:r>
    </w:p>
    <w:p w14:paraId="57AEE3AB" w14:textId="185F6231" w:rsidR="00986532" w:rsidRPr="00D577C6" w:rsidRDefault="00AE4AA9" w:rsidP="00AD7775">
      <w:pPr>
        <w:pStyle w:val="ListParagraph"/>
        <w:spacing w:after="0" w:line="276" w:lineRule="auto"/>
        <w:ind w:left="360"/>
        <w:rPr>
          <w:rFonts w:ascii="Arial" w:hAnsi="Arial" w:cs="Arial"/>
        </w:rPr>
      </w:pPr>
      <w:hyperlink r:id="rId26" w:history="1">
        <w:r w:rsidRPr="00D577C6">
          <w:rPr>
            <w:rStyle w:val="Hyperlink"/>
            <w:rFonts w:ascii="Arial" w:hAnsi="Arial" w:cs="Arial"/>
          </w:rPr>
          <w:t>Senate Bill S1634</w:t>
        </w:r>
      </w:hyperlink>
      <w:r w:rsidR="009A1660" w:rsidRPr="00D577C6">
        <w:rPr>
          <w:rFonts w:ascii="Arial" w:hAnsi="Arial" w:cs="Arial"/>
        </w:rPr>
        <w:t xml:space="preserve"> in New York</w:t>
      </w:r>
      <w:r w:rsidR="00927E53" w:rsidRPr="00D577C6">
        <w:rPr>
          <w:rFonts w:ascii="Arial" w:hAnsi="Arial" w:cs="Arial"/>
        </w:rPr>
        <w:t xml:space="preserve"> </w:t>
      </w:r>
      <w:r w:rsidR="00C0747A" w:rsidRPr="00D577C6">
        <w:rPr>
          <w:rFonts w:ascii="Arial" w:hAnsi="Arial" w:cs="Arial"/>
        </w:rPr>
        <w:t xml:space="preserve">requires health plans and payers to have a minimum of 12.5% of total </w:t>
      </w:r>
      <w:r w:rsidR="00BD73B7" w:rsidRPr="00D577C6">
        <w:rPr>
          <w:rFonts w:ascii="Arial" w:hAnsi="Arial" w:cs="Arial"/>
        </w:rPr>
        <w:t xml:space="preserve">medical </w:t>
      </w:r>
      <w:proofErr w:type="gramStart"/>
      <w:r w:rsidR="00BD73B7" w:rsidRPr="00D577C6">
        <w:rPr>
          <w:rFonts w:ascii="Arial" w:hAnsi="Arial" w:cs="Arial"/>
        </w:rPr>
        <w:t>expenditures</w:t>
      </w:r>
      <w:proofErr w:type="gramEnd"/>
      <w:r w:rsidR="00BD73B7" w:rsidRPr="00D577C6">
        <w:rPr>
          <w:rFonts w:ascii="Arial" w:hAnsi="Arial" w:cs="Arial"/>
        </w:rPr>
        <w:t xml:space="preserve"> on physical and mental health spending be spent on primary care services. </w:t>
      </w:r>
      <w:r w:rsidR="00510104" w:rsidRPr="00D577C6">
        <w:rPr>
          <w:rFonts w:ascii="Arial" w:hAnsi="Arial" w:cs="Arial"/>
        </w:rPr>
        <w:t xml:space="preserve">The bill was introduced </w:t>
      </w:r>
      <w:r w:rsidR="009A1660" w:rsidRPr="00D577C6">
        <w:rPr>
          <w:rFonts w:ascii="Arial" w:hAnsi="Arial" w:cs="Arial"/>
        </w:rPr>
        <w:t>for the 2025-2026 legislative session</w:t>
      </w:r>
      <w:r w:rsidR="00E5431F">
        <w:rPr>
          <w:rFonts w:ascii="Arial" w:hAnsi="Arial" w:cs="Arial"/>
        </w:rPr>
        <w:t>, passed the New York State Senate, and is pending consideration by the State Assembly.</w:t>
      </w:r>
      <w:r w:rsidR="003B78E5" w:rsidRPr="00D577C6">
        <w:rPr>
          <w:rFonts w:ascii="Arial" w:hAnsi="Arial" w:cs="Arial"/>
        </w:rPr>
        <w:t xml:space="preserve"> </w:t>
      </w:r>
    </w:p>
    <w:p w14:paraId="330A0599" w14:textId="295AE7A9" w:rsidR="0048105C" w:rsidRPr="0048105C" w:rsidRDefault="0048105C" w:rsidP="00814E33">
      <w:pPr>
        <w:spacing w:after="0" w:line="276" w:lineRule="auto"/>
        <w:ind w:left="-360" w:firstLine="195"/>
        <w:rPr>
          <w:rFonts w:ascii="Arial" w:hAnsi="Arial" w:cs="Arial"/>
        </w:rPr>
      </w:pPr>
    </w:p>
    <w:p w14:paraId="22857C06" w14:textId="476A337F" w:rsidR="0048105C" w:rsidRPr="00E10CCE" w:rsidRDefault="0048105C" w:rsidP="00A37224">
      <w:pPr>
        <w:pStyle w:val="ListParagraph"/>
        <w:numPr>
          <w:ilvl w:val="0"/>
          <w:numId w:val="36"/>
        </w:numPr>
        <w:spacing w:after="0" w:line="276" w:lineRule="auto"/>
        <w:ind w:left="450" w:hanging="450"/>
        <w:rPr>
          <w:rFonts w:ascii="Arial" w:hAnsi="Arial" w:cs="Arial"/>
        </w:rPr>
      </w:pPr>
      <w:r w:rsidRPr="00E10CCE">
        <w:rPr>
          <w:rFonts w:ascii="Arial" w:hAnsi="Arial" w:cs="Arial"/>
          <w:b/>
          <w:bCs/>
        </w:rPr>
        <w:t>New Mexico</w:t>
      </w:r>
      <w:r w:rsidRPr="00E10CCE">
        <w:rPr>
          <w:rFonts w:ascii="Arial" w:hAnsi="Arial" w:cs="Arial"/>
        </w:rPr>
        <w:t xml:space="preserve"> </w:t>
      </w:r>
      <w:r w:rsidR="00D1761B" w:rsidRPr="00E10CCE">
        <w:rPr>
          <w:rFonts w:ascii="Arial" w:hAnsi="Arial" w:cs="Arial"/>
        </w:rPr>
        <w:br/>
        <w:t xml:space="preserve">Though New Mexico does not have a primary care spending target, </w:t>
      </w:r>
      <w:r w:rsidR="00C14EF8" w:rsidRPr="00E10CCE">
        <w:rPr>
          <w:rFonts w:ascii="Arial" w:hAnsi="Arial" w:cs="Arial"/>
        </w:rPr>
        <w:t>New Mexic</w:t>
      </w:r>
      <w:r w:rsidR="00B85A97" w:rsidRPr="00E10CCE">
        <w:rPr>
          <w:rFonts w:ascii="Arial" w:hAnsi="Arial" w:cs="Arial"/>
        </w:rPr>
        <w:t xml:space="preserve">o established a Primary Care Council in 2021 to monitor and analyze primary care spending on an annual basis. </w:t>
      </w:r>
      <w:r w:rsidR="004E315D" w:rsidRPr="00E10CCE">
        <w:rPr>
          <w:rFonts w:ascii="Arial" w:hAnsi="Arial" w:cs="Arial"/>
        </w:rPr>
        <w:t xml:space="preserve">New Mexico’s </w:t>
      </w:r>
      <w:r w:rsidR="00B36E76">
        <w:rPr>
          <w:rFonts w:ascii="Arial" w:hAnsi="Arial" w:cs="Arial"/>
        </w:rPr>
        <w:t>Health Care Authority also announce</w:t>
      </w:r>
      <w:r w:rsidR="00C35CB2">
        <w:rPr>
          <w:rFonts w:ascii="Arial" w:hAnsi="Arial" w:cs="Arial"/>
        </w:rPr>
        <w:t>d</w:t>
      </w:r>
      <w:r w:rsidR="00B36E76">
        <w:rPr>
          <w:rFonts w:ascii="Arial" w:hAnsi="Arial" w:cs="Arial"/>
        </w:rPr>
        <w:t xml:space="preserve"> that </w:t>
      </w:r>
      <w:r w:rsidR="00651B39">
        <w:rPr>
          <w:rFonts w:ascii="Arial" w:hAnsi="Arial" w:cs="Arial"/>
        </w:rPr>
        <w:t xml:space="preserve">some Medicaid provider rates would increase </w:t>
      </w:r>
      <w:r w:rsidR="00882304" w:rsidRPr="00E10CCE">
        <w:rPr>
          <w:rFonts w:ascii="Arial" w:hAnsi="Arial" w:cs="Arial"/>
        </w:rPr>
        <w:t xml:space="preserve"> </w:t>
      </w:r>
      <w:r w:rsidR="00675D1C">
        <w:rPr>
          <w:rFonts w:ascii="Arial" w:hAnsi="Arial" w:cs="Arial"/>
        </w:rPr>
        <w:t xml:space="preserve">to 120% </w:t>
      </w:r>
      <w:r w:rsidR="00C35CB2">
        <w:rPr>
          <w:rFonts w:ascii="Arial" w:hAnsi="Arial" w:cs="Arial"/>
        </w:rPr>
        <w:t>of</w:t>
      </w:r>
      <w:r w:rsidR="00675D1C">
        <w:rPr>
          <w:rFonts w:ascii="Arial" w:hAnsi="Arial" w:cs="Arial"/>
        </w:rPr>
        <w:t xml:space="preserve"> Medicare for some services, indirectly benefiting primary care</w:t>
      </w:r>
      <w:r w:rsidR="00882304" w:rsidRPr="00E10CCE">
        <w:rPr>
          <w:rFonts w:ascii="Arial" w:hAnsi="Arial" w:cs="Arial"/>
        </w:rPr>
        <w:t>.</w:t>
      </w:r>
      <w:r w:rsidR="000275A5" w:rsidRPr="00E10CCE">
        <w:rPr>
          <w:rFonts w:ascii="Arial" w:hAnsi="Arial" w:cs="Arial"/>
        </w:rPr>
        <w:br/>
      </w:r>
    </w:p>
    <w:p w14:paraId="57FBAF25" w14:textId="0DF4C393" w:rsidR="0048105C" w:rsidRDefault="0048105C" w:rsidP="00A37224">
      <w:pPr>
        <w:pStyle w:val="ListParagraph"/>
        <w:numPr>
          <w:ilvl w:val="0"/>
          <w:numId w:val="36"/>
        </w:numPr>
        <w:spacing w:after="0" w:line="276" w:lineRule="auto"/>
        <w:ind w:left="450" w:hanging="450"/>
        <w:rPr>
          <w:rFonts w:ascii="Arial" w:hAnsi="Arial" w:cs="Arial"/>
        </w:rPr>
      </w:pPr>
      <w:r w:rsidRPr="002663FB">
        <w:rPr>
          <w:rFonts w:ascii="Arial" w:hAnsi="Arial" w:cs="Arial"/>
          <w:b/>
          <w:bCs/>
        </w:rPr>
        <w:t>N</w:t>
      </w:r>
      <w:r w:rsidR="00582A7B" w:rsidRPr="002663FB">
        <w:rPr>
          <w:rFonts w:ascii="Arial" w:hAnsi="Arial" w:cs="Arial"/>
          <w:b/>
          <w:bCs/>
        </w:rPr>
        <w:t>orth</w:t>
      </w:r>
      <w:r w:rsidRPr="002663FB">
        <w:rPr>
          <w:rFonts w:ascii="Arial" w:hAnsi="Arial" w:cs="Arial"/>
          <w:b/>
          <w:bCs/>
        </w:rPr>
        <w:t xml:space="preserve"> Carolina</w:t>
      </w:r>
      <w:r w:rsidRPr="002663FB">
        <w:rPr>
          <w:rFonts w:ascii="Arial" w:hAnsi="Arial" w:cs="Arial"/>
        </w:rPr>
        <w:t xml:space="preserve"> </w:t>
      </w:r>
      <w:r w:rsidR="00582A7B" w:rsidRPr="002663FB">
        <w:rPr>
          <w:rFonts w:ascii="Arial" w:hAnsi="Arial" w:cs="Arial"/>
        </w:rPr>
        <w:br/>
        <w:t xml:space="preserve">In </w:t>
      </w:r>
      <w:r w:rsidRPr="002663FB">
        <w:rPr>
          <w:rFonts w:ascii="Arial" w:hAnsi="Arial" w:cs="Arial"/>
        </w:rPr>
        <w:t>2023</w:t>
      </w:r>
      <w:r w:rsidR="00E62F58" w:rsidRPr="002663FB">
        <w:rPr>
          <w:rFonts w:ascii="Arial" w:hAnsi="Arial" w:cs="Arial"/>
        </w:rPr>
        <w:t>, North Carolina established a Primary Care Payment Reform</w:t>
      </w:r>
      <w:r w:rsidR="002663FB" w:rsidRPr="002663FB">
        <w:rPr>
          <w:rFonts w:ascii="Arial" w:hAnsi="Arial" w:cs="Arial"/>
        </w:rPr>
        <w:t xml:space="preserve"> Task Force</w:t>
      </w:r>
      <w:r w:rsidRPr="002663FB">
        <w:rPr>
          <w:rFonts w:ascii="Arial" w:hAnsi="Arial" w:cs="Arial"/>
        </w:rPr>
        <w:t xml:space="preserve"> </w:t>
      </w:r>
      <w:r w:rsidR="002663FB" w:rsidRPr="002663FB">
        <w:rPr>
          <w:rFonts w:ascii="Arial" w:hAnsi="Arial" w:cs="Arial"/>
        </w:rPr>
        <w:t>(S. 259</w:t>
      </w:r>
      <w:r w:rsidR="002663FB">
        <w:rPr>
          <w:rFonts w:ascii="Arial" w:hAnsi="Arial" w:cs="Arial"/>
        </w:rPr>
        <w:t>)</w:t>
      </w:r>
      <w:r w:rsidR="002663FB" w:rsidRPr="002663FB">
        <w:rPr>
          <w:rFonts w:ascii="Arial" w:hAnsi="Arial" w:cs="Arial"/>
        </w:rPr>
        <w:t xml:space="preserve"> to define primary care, assess current spending and </w:t>
      </w:r>
      <w:r w:rsidR="00EB349E">
        <w:rPr>
          <w:rFonts w:ascii="Arial" w:hAnsi="Arial" w:cs="Arial"/>
        </w:rPr>
        <w:t xml:space="preserve">issue </w:t>
      </w:r>
      <w:r w:rsidR="002663FB" w:rsidRPr="002663FB">
        <w:rPr>
          <w:rFonts w:ascii="Arial" w:hAnsi="Arial" w:cs="Arial"/>
        </w:rPr>
        <w:t>recommend</w:t>
      </w:r>
      <w:r w:rsidR="002663FB">
        <w:rPr>
          <w:rFonts w:ascii="Arial" w:hAnsi="Arial" w:cs="Arial"/>
        </w:rPr>
        <w:t>ations.</w:t>
      </w:r>
      <w:r w:rsidR="002663FB" w:rsidRPr="002663FB">
        <w:rPr>
          <w:rFonts w:ascii="Arial" w:hAnsi="Arial" w:cs="Arial"/>
        </w:rPr>
        <w:t xml:space="preserve"> </w:t>
      </w:r>
      <w:r w:rsidR="00EB349E">
        <w:rPr>
          <w:rFonts w:ascii="Arial" w:hAnsi="Arial" w:cs="Arial"/>
        </w:rPr>
        <w:t xml:space="preserve">The goal is to establish a primary care </w:t>
      </w:r>
      <w:r w:rsidR="002663FB" w:rsidRPr="002663FB">
        <w:rPr>
          <w:rFonts w:ascii="Arial" w:hAnsi="Arial" w:cs="Arial"/>
        </w:rPr>
        <w:t>investment target, with the goal of increasing investment to improve health outcomes and control costs, following national trends for 12-15% benchmarks</w:t>
      </w:r>
      <w:r w:rsidR="001B4F72">
        <w:rPr>
          <w:rFonts w:ascii="Arial" w:hAnsi="Arial" w:cs="Arial"/>
        </w:rPr>
        <w:t xml:space="preserve">. </w:t>
      </w:r>
      <w:r w:rsidR="001B4F72">
        <w:rPr>
          <w:rFonts w:ascii="Arial" w:hAnsi="Arial" w:cs="Arial"/>
        </w:rPr>
        <w:br/>
      </w:r>
    </w:p>
    <w:p w14:paraId="58CDECC2" w14:textId="77777777" w:rsidR="00CF7B51" w:rsidRPr="00842222" w:rsidRDefault="00CF7B51" w:rsidP="00814E33">
      <w:pPr>
        <w:pStyle w:val="ListParagraph"/>
        <w:spacing w:after="0" w:line="276" w:lineRule="auto"/>
        <w:ind w:left="0"/>
        <w:rPr>
          <w:rFonts w:ascii="Arial" w:hAnsi="Arial" w:cs="Arial"/>
        </w:rPr>
      </w:pPr>
    </w:p>
    <w:p w14:paraId="7297DD7C" w14:textId="77777777" w:rsidR="000275A5" w:rsidRDefault="0048105C" w:rsidP="00A37224">
      <w:pPr>
        <w:pStyle w:val="ListParagraph"/>
        <w:numPr>
          <w:ilvl w:val="0"/>
          <w:numId w:val="36"/>
        </w:numPr>
        <w:spacing w:after="0" w:line="276" w:lineRule="auto"/>
        <w:ind w:left="450" w:hanging="450"/>
        <w:rPr>
          <w:rFonts w:ascii="Arial" w:hAnsi="Arial" w:cs="Arial"/>
        </w:rPr>
      </w:pPr>
      <w:r w:rsidRPr="000275A5">
        <w:rPr>
          <w:rFonts w:ascii="Arial" w:hAnsi="Arial" w:cs="Arial"/>
          <w:b/>
          <w:bCs/>
        </w:rPr>
        <w:t>Utah</w:t>
      </w:r>
      <w:r w:rsidRPr="000275A5">
        <w:rPr>
          <w:rFonts w:ascii="Arial" w:hAnsi="Arial" w:cs="Arial"/>
        </w:rPr>
        <w:t xml:space="preserve"> </w:t>
      </w:r>
    </w:p>
    <w:p w14:paraId="4BE7E029" w14:textId="77777777" w:rsidR="00E660A1" w:rsidRDefault="001345F7" w:rsidP="00E660A1">
      <w:pPr>
        <w:pStyle w:val="ListParagraph"/>
        <w:spacing w:after="0" w:line="276" w:lineRule="auto"/>
        <w:ind w:left="360"/>
        <w:rPr>
          <w:rFonts w:ascii="Arial" w:hAnsi="Arial" w:cs="Arial"/>
        </w:rPr>
      </w:pPr>
      <w:r>
        <w:rPr>
          <w:rFonts w:ascii="Arial" w:hAnsi="Arial" w:cs="Arial"/>
        </w:rPr>
        <w:t xml:space="preserve">Utah </w:t>
      </w:r>
      <w:r w:rsidR="00F851CC">
        <w:rPr>
          <w:rFonts w:ascii="Arial" w:hAnsi="Arial" w:cs="Arial"/>
        </w:rPr>
        <w:t xml:space="preserve">has a Primary Care Spend Project operated within the Utah </w:t>
      </w:r>
      <w:r w:rsidR="00380838">
        <w:rPr>
          <w:rFonts w:ascii="Arial" w:hAnsi="Arial" w:cs="Arial"/>
        </w:rPr>
        <w:t>Department</w:t>
      </w:r>
      <w:r w:rsidR="00F851CC">
        <w:rPr>
          <w:rFonts w:ascii="Arial" w:hAnsi="Arial" w:cs="Arial"/>
        </w:rPr>
        <w:t xml:space="preserve"> of </w:t>
      </w:r>
      <w:r w:rsidR="00380838">
        <w:rPr>
          <w:rFonts w:ascii="Arial" w:hAnsi="Arial" w:cs="Arial"/>
        </w:rPr>
        <w:t>Health’s Office of Health Care Statistics</w:t>
      </w:r>
      <w:r w:rsidR="00C35CB2">
        <w:rPr>
          <w:rFonts w:ascii="Arial" w:hAnsi="Arial" w:cs="Arial"/>
        </w:rPr>
        <w:t>,</w:t>
      </w:r>
      <w:r w:rsidR="00644CC5">
        <w:rPr>
          <w:rFonts w:ascii="Arial" w:hAnsi="Arial" w:cs="Arial"/>
        </w:rPr>
        <w:t xml:space="preserve"> which uses all payer claims data to calculate the total amount of spending on </w:t>
      </w:r>
      <w:r w:rsidR="007816DB">
        <w:rPr>
          <w:rFonts w:ascii="Arial" w:hAnsi="Arial" w:cs="Arial"/>
        </w:rPr>
        <w:t xml:space="preserve">primary care as a </w:t>
      </w:r>
      <w:proofErr w:type="gramStart"/>
      <w:r w:rsidR="007816DB">
        <w:rPr>
          <w:rFonts w:ascii="Arial" w:hAnsi="Arial" w:cs="Arial"/>
        </w:rPr>
        <w:t>percent</w:t>
      </w:r>
      <w:proofErr w:type="gramEnd"/>
      <w:r w:rsidR="007816DB">
        <w:rPr>
          <w:rFonts w:ascii="Arial" w:hAnsi="Arial" w:cs="Arial"/>
        </w:rPr>
        <w:t xml:space="preserve"> of total medical expenditures. The 2023 report </w:t>
      </w:r>
      <w:r w:rsidR="00727A7C">
        <w:rPr>
          <w:rFonts w:ascii="Arial" w:hAnsi="Arial" w:cs="Arial"/>
        </w:rPr>
        <w:t xml:space="preserve">shows CHIP primary care spending at </w:t>
      </w:r>
      <w:r w:rsidR="00180CB8">
        <w:rPr>
          <w:rFonts w:ascii="Arial" w:hAnsi="Arial" w:cs="Arial"/>
        </w:rPr>
        <w:t>9.5</w:t>
      </w:r>
      <w:r w:rsidR="0013204C">
        <w:rPr>
          <w:rFonts w:ascii="Arial" w:hAnsi="Arial" w:cs="Arial"/>
        </w:rPr>
        <w:t xml:space="preserve">% </w:t>
      </w:r>
      <w:r w:rsidR="00180CB8">
        <w:rPr>
          <w:rFonts w:ascii="Arial" w:hAnsi="Arial" w:cs="Arial"/>
        </w:rPr>
        <w:t xml:space="preserve">for 2022 </w:t>
      </w:r>
      <w:r w:rsidR="0013204C">
        <w:rPr>
          <w:rFonts w:ascii="Arial" w:hAnsi="Arial" w:cs="Arial"/>
        </w:rPr>
        <w:t xml:space="preserve">using a narrow definition of primary care spending, </w:t>
      </w:r>
      <w:r w:rsidR="00CD73B0">
        <w:rPr>
          <w:rFonts w:ascii="Arial" w:hAnsi="Arial" w:cs="Arial"/>
        </w:rPr>
        <w:t>and 6.2% for commercial payers.</w:t>
      </w:r>
    </w:p>
    <w:p w14:paraId="5847BEF7" w14:textId="77777777" w:rsidR="007C462E" w:rsidRDefault="007C462E" w:rsidP="007C462E">
      <w:pPr>
        <w:spacing w:after="0" w:line="276" w:lineRule="auto"/>
        <w:rPr>
          <w:rFonts w:ascii="Arial" w:hAnsi="Arial" w:cs="Arial"/>
          <w:b/>
          <w:bCs/>
        </w:rPr>
      </w:pPr>
    </w:p>
    <w:p w14:paraId="2C0069C5" w14:textId="32F80E77" w:rsidR="007C462E" w:rsidRPr="00A37224" w:rsidRDefault="0048105C" w:rsidP="00A37224">
      <w:pPr>
        <w:pStyle w:val="ListParagraph"/>
        <w:numPr>
          <w:ilvl w:val="0"/>
          <w:numId w:val="36"/>
        </w:numPr>
        <w:tabs>
          <w:tab w:val="left" w:pos="540"/>
        </w:tabs>
        <w:spacing w:after="0" w:line="276" w:lineRule="auto"/>
        <w:ind w:hanging="630"/>
        <w:rPr>
          <w:rFonts w:ascii="Arial" w:hAnsi="Arial" w:cs="Arial"/>
        </w:rPr>
      </w:pPr>
      <w:r w:rsidRPr="00A37224">
        <w:rPr>
          <w:rFonts w:ascii="Arial" w:hAnsi="Arial" w:cs="Arial"/>
          <w:b/>
          <w:bCs/>
        </w:rPr>
        <w:t>V</w:t>
      </w:r>
      <w:r w:rsidR="00B17E21" w:rsidRPr="00A37224">
        <w:rPr>
          <w:rFonts w:ascii="Arial" w:hAnsi="Arial" w:cs="Arial"/>
          <w:b/>
          <w:bCs/>
        </w:rPr>
        <w:t>ermont</w:t>
      </w:r>
    </w:p>
    <w:p w14:paraId="4DB80757" w14:textId="6B801707" w:rsidR="00715259" w:rsidRPr="00E660A1" w:rsidRDefault="0015452D" w:rsidP="00A37224">
      <w:pPr>
        <w:spacing w:after="0" w:line="276" w:lineRule="auto"/>
        <w:ind w:left="450"/>
        <w:rPr>
          <w:rFonts w:ascii="Arial" w:hAnsi="Arial" w:cs="Arial"/>
        </w:rPr>
      </w:pPr>
      <w:r w:rsidRPr="00E660A1">
        <w:rPr>
          <w:rFonts w:ascii="Arial" w:hAnsi="Arial" w:cs="Arial"/>
        </w:rPr>
        <w:t>In 2019, Vermont passed legislation requiring the Green Mountain Care Board (GMCB) and the Department of Vermont Health Access (DVHA) to define primary care, measure spending, and develop methods to increase primary care investment, aiming for at least 12% of total healthcare spending, with goals to align Medicaid rates with</w:t>
      </w:r>
      <w:r w:rsidR="00FA198E" w:rsidRPr="00E660A1">
        <w:rPr>
          <w:rFonts w:ascii="Arial" w:hAnsi="Arial" w:cs="Arial"/>
        </w:rPr>
        <w:t xml:space="preserve"> Medicare</w:t>
      </w:r>
      <w:r w:rsidR="00D77BFC" w:rsidRPr="00E660A1">
        <w:rPr>
          <w:rFonts w:ascii="Arial" w:hAnsi="Arial" w:cs="Arial"/>
        </w:rPr>
        <w:t xml:space="preserve">, though </w:t>
      </w:r>
      <w:r w:rsidR="0096768C" w:rsidRPr="00E660A1">
        <w:rPr>
          <w:rFonts w:ascii="Arial" w:hAnsi="Arial" w:cs="Arial"/>
        </w:rPr>
        <w:t>there is not an enforcement mechanism. Additionally, the dissolution of a major health plan (One</w:t>
      </w:r>
      <w:r w:rsidR="001C4DFE" w:rsidRPr="00E660A1">
        <w:rPr>
          <w:rFonts w:ascii="Arial" w:hAnsi="Arial" w:cs="Arial"/>
        </w:rPr>
        <w:t>Care Vermont</w:t>
      </w:r>
      <w:r w:rsidR="0096768C" w:rsidRPr="00E660A1">
        <w:rPr>
          <w:rFonts w:ascii="Arial" w:hAnsi="Arial" w:cs="Arial"/>
        </w:rPr>
        <w:t>)</w:t>
      </w:r>
      <w:r w:rsidR="00ED4B96" w:rsidRPr="00E660A1">
        <w:rPr>
          <w:rFonts w:ascii="Arial" w:hAnsi="Arial" w:cs="Arial"/>
        </w:rPr>
        <w:t xml:space="preserve"> has challenged progress. Legislation has been introduced in the House and Senate however that is now under consideration that would </w:t>
      </w:r>
      <w:r w:rsidR="00E53F96" w:rsidRPr="00E660A1">
        <w:rPr>
          <w:rFonts w:ascii="Arial" w:hAnsi="Arial" w:cs="Arial"/>
        </w:rPr>
        <w:t>set a target in state law that 15% of total health care spending in Vermont go to primary care</w:t>
      </w:r>
      <w:r w:rsidR="00E9430B" w:rsidRPr="00E660A1">
        <w:rPr>
          <w:rFonts w:ascii="Arial" w:hAnsi="Arial" w:cs="Arial"/>
        </w:rPr>
        <w:t>, with the Ve</w:t>
      </w:r>
      <w:r w:rsidR="006B7C9F" w:rsidRPr="00E660A1">
        <w:rPr>
          <w:rFonts w:ascii="Arial" w:hAnsi="Arial" w:cs="Arial"/>
        </w:rPr>
        <w:t>rmont Medical Association encouraging passage</w:t>
      </w:r>
      <w:r w:rsidR="00E9430B" w:rsidRPr="00E660A1">
        <w:rPr>
          <w:rFonts w:ascii="Arial" w:hAnsi="Arial" w:cs="Arial"/>
        </w:rPr>
        <w:t>.</w:t>
      </w:r>
    </w:p>
    <w:p w14:paraId="7AEEBE5D" w14:textId="77777777" w:rsidR="004A29D7" w:rsidRDefault="004A29D7" w:rsidP="004A29D7">
      <w:pPr>
        <w:spacing w:after="0" w:line="276" w:lineRule="auto"/>
        <w:rPr>
          <w:rFonts w:ascii="Arial" w:hAnsi="Arial" w:cs="Arial"/>
        </w:rPr>
      </w:pPr>
    </w:p>
    <w:p w14:paraId="004B029C" w14:textId="1ABA5F82" w:rsidR="002C1F67" w:rsidRPr="004A29D7" w:rsidRDefault="001A186B" w:rsidP="004A29D7">
      <w:pPr>
        <w:spacing w:after="0" w:line="276" w:lineRule="auto"/>
        <w:rPr>
          <w:rFonts w:ascii="Arial" w:hAnsi="Arial" w:cs="Arial"/>
        </w:rPr>
      </w:pPr>
      <w:r w:rsidRPr="004A29D7">
        <w:rPr>
          <w:rFonts w:ascii="Arial" w:hAnsi="Arial" w:cs="Arial"/>
        </w:rPr>
        <w:t>The</w:t>
      </w:r>
      <w:r w:rsidR="00557642" w:rsidRPr="004A29D7">
        <w:rPr>
          <w:rFonts w:ascii="Arial" w:hAnsi="Arial" w:cs="Arial"/>
        </w:rPr>
        <w:t xml:space="preserve">re are </w:t>
      </w:r>
      <w:r w:rsidR="000676A2" w:rsidRPr="004A29D7">
        <w:rPr>
          <w:rFonts w:ascii="Arial" w:hAnsi="Arial" w:cs="Arial"/>
        </w:rPr>
        <w:t>five</w:t>
      </w:r>
      <w:r w:rsidR="00557642" w:rsidRPr="004A29D7">
        <w:rPr>
          <w:rFonts w:ascii="Arial" w:hAnsi="Arial" w:cs="Arial"/>
        </w:rPr>
        <w:t xml:space="preserve"> key lessons that can be drawn from the</w:t>
      </w:r>
      <w:r w:rsidR="0038585F" w:rsidRPr="004A29D7">
        <w:rPr>
          <w:rFonts w:ascii="Arial" w:hAnsi="Arial" w:cs="Arial"/>
        </w:rPr>
        <w:t xml:space="preserve"> composite of efforts across </w:t>
      </w:r>
      <w:proofErr w:type="gramStart"/>
      <w:r w:rsidR="00557642" w:rsidRPr="004A29D7">
        <w:rPr>
          <w:rFonts w:ascii="Arial" w:hAnsi="Arial" w:cs="Arial"/>
        </w:rPr>
        <w:t>the many</w:t>
      </w:r>
      <w:proofErr w:type="gramEnd"/>
      <w:r w:rsidR="00557642" w:rsidRPr="004A29D7">
        <w:rPr>
          <w:rFonts w:ascii="Arial" w:hAnsi="Arial" w:cs="Arial"/>
        </w:rPr>
        <w:t xml:space="preserve"> states addressing increasing investment in primary care .</w:t>
      </w:r>
      <w:r w:rsidR="00AE0F17" w:rsidRPr="004A29D7">
        <w:rPr>
          <w:rFonts w:ascii="Arial" w:hAnsi="Arial" w:cs="Arial"/>
        </w:rPr>
        <w:t xml:space="preserve"> </w:t>
      </w:r>
    </w:p>
    <w:p w14:paraId="6AE64097" w14:textId="77777777" w:rsidR="002C1F67" w:rsidRDefault="002C1F67" w:rsidP="005163D5">
      <w:pPr>
        <w:spacing w:after="0" w:line="276" w:lineRule="auto"/>
        <w:ind w:left="360"/>
        <w:rPr>
          <w:rFonts w:ascii="Arial" w:hAnsi="Arial" w:cs="Arial"/>
        </w:rPr>
      </w:pPr>
    </w:p>
    <w:p w14:paraId="5F5B476A" w14:textId="0AB4C4FB" w:rsidR="002C1F67" w:rsidRDefault="00BF2F31" w:rsidP="005165F8">
      <w:pPr>
        <w:pStyle w:val="ListParagraph"/>
        <w:numPr>
          <w:ilvl w:val="0"/>
          <w:numId w:val="24"/>
        </w:numPr>
        <w:spacing w:after="0" w:line="276" w:lineRule="auto"/>
        <w:rPr>
          <w:rFonts w:ascii="Arial" w:hAnsi="Arial" w:cs="Arial"/>
        </w:rPr>
      </w:pPr>
      <w:r>
        <w:rPr>
          <w:rFonts w:ascii="Arial" w:hAnsi="Arial" w:cs="Arial"/>
          <w:b/>
          <w:bCs/>
        </w:rPr>
        <w:t>Primary Care is In Crisis</w:t>
      </w:r>
      <w:r w:rsidR="006573E3">
        <w:rPr>
          <w:rFonts w:ascii="Arial" w:hAnsi="Arial" w:cs="Arial"/>
        </w:rPr>
        <w:t xml:space="preserve"> - </w:t>
      </w:r>
      <w:r w:rsidR="002C1F67">
        <w:rPr>
          <w:rFonts w:ascii="Arial" w:hAnsi="Arial" w:cs="Arial"/>
        </w:rPr>
        <w:t>T</w:t>
      </w:r>
      <w:r w:rsidR="00EB53B0" w:rsidRPr="002C1F67">
        <w:rPr>
          <w:rFonts w:ascii="Arial" w:hAnsi="Arial" w:cs="Arial"/>
        </w:rPr>
        <w:t xml:space="preserve">he </w:t>
      </w:r>
      <w:r w:rsidR="005D0F65" w:rsidRPr="002C1F67">
        <w:rPr>
          <w:rFonts w:ascii="Arial" w:hAnsi="Arial" w:cs="Arial"/>
        </w:rPr>
        <w:t>sheer quantity o</w:t>
      </w:r>
      <w:r w:rsidR="00EB53B0" w:rsidRPr="002C1F67">
        <w:rPr>
          <w:rFonts w:ascii="Arial" w:hAnsi="Arial" w:cs="Arial"/>
        </w:rPr>
        <w:t xml:space="preserve">f states with initiatives to increase investment in primary </w:t>
      </w:r>
      <w:r w:rsidR="00F12328">
        <w:rPr>
          <w:rFonts w:ascii="Arial" w:hAnsi="Arial" w:cs="Arial"/>
        </w:rPr>
        <w:t xml:space="preserve">care </w:t>
      </w:r>
      <w:r w:rsidR="00DC6419">
        <w:rPr>
          <w:rFonts w:ascii="Arial" w:hAnsi="Arial" w:cs="Arial"/>
        </w:rPr>
        <w:t>reflects</w:t>
      </w:r>
      <w:r w:rsidR="008A4F24" w:rsidRPr="002C1F67">
        <w:rPr>
          <w:rFonts w:ascii="Arial" w:hAnsi="Arial" w:cs="Arial"/>
        </w:rPr>
        <w:t xml:space="preserve"> concern about the primary care crisis nationwide.</w:t>
      </w:r>
      <w:r w:rsidR="006573E3">
        <w:rPr>
          <w:rFonts w:ascii="Arial" w:hAnsi="Arial" w:cs="Arial"/>
        </w:rPr>
        <w:t xml:space="preserve"> </w:t>
      </w:r>
      <w:r w:rsidR="00C373DA">
        <w:rPr>
          <w:rFonts w:ascii="Arial" w:hAnsi="Arial" w:cs="Arial"/>
        </w:rPr>
        <w:t xml:space="preserve">States are taking action </w:t>
      </w:r>
      <w:r w:rsidR="0063260E">
        <w:rPr>
          <w:rFonts w:ascii="Arial" w:hAnsi="Arial" w:cs="Arial"/>
        </w:rPr>
        <w:t xml:space="preserve">to increase the percentage of spending that flows to primary care </w:t>
      </w:r>
      <w:r w:rsidR="00C373DA">
        <w:rPr>
          <w:rFonts w:ascii="Arial" w:hAnsi="Arial" w:cs="Arial"/>
        </w:rPr>
        <w:t xml:space="preserve">through legislation, rate review, state employee plan </w:t>
      </w:r>
      <w:r w:rsidR="0063260E">
        <w:rPr>
          <w:rFonts w:ascii="Arial" w:hAnsi="Arial" w:cs="Arial"/>
        </w:rPr>
        <w:t xml:space="preserve">provisions and voluntary </w:t>
      </w:r>
      <w:proofErr w:type="spellStart"/>
      <w:r w:rsidR="0063260E">
        <w:rPr>
          <w:rFonts w:ascii="Arial" w:hAnsi="Arial" w:cs="Arial"/>
        </w:rPr>
        <w:t>payer</w:t>
      </w:r>
      <w:proofErr w:type="spellEnd"/>
      <w:r w:rsidR="0063260E">
        <w:rPr>
          <w:rFonts w:ascii="Arial" w:hAnsi="Arial" w:cs="Arial"/>
        </w:rPr>
        <w:t xml:space="preserve"> and purchaser-based initiatives</w:t>
      </w:r>
      <w:r w:rsidR="00894E64">
        <w:rPr>
          <w:rFonts w:ascii="Arial" w:hAnsi="Arial" w:cs="Arial"/>
        </w:rPr>
        <w:t xml:space="preserve"> to save</w:t>
      </w:r>
      <w:r w:rsidR="00303307">
        <w:rPr>
          <w:rFonts w:ascii="Arial" w:hAnsi="Arial" w:cs="Arial"/>
        </w:rPr>
        <w:t xml:space="preserve"> </w:t>
      </w:r>
      <w:r w:rsidR="0071584E">
        <w:rPr>
          <w:rFonts w:ascii="Arial" w:hAnsi="Arial" w:cs="Arial"/>
        </w:rPr>
        <w:t xml:space="preserve">the primary care infrastructure that </w:t>
      </w:r>
      <w:r w:rsidR="00005815">
        <w:rPr>
          <w:rFonts w:ascii="Arial" w:hAnsi="Arial" w:cs="Arial"/>
        </w:rPr>
        <w:t xml:space="preserve">patients </w:t>
      </w:r>
      <w:r w:rsidR="0071584E">
        <w:rPr>
          <w:rFonts w:ascii="Arial" w:hAnsi="Arial" w:cs="Arial"/>
        </w:rPr>
        <w:t>depend upon.</w:t>
      </w:r>
      <w:r w:rsidR="0063260E">
        <w:rPr>
          <w:rFonts w:ascii="Arial" w:hAnsi="Arial" w:cs="Arial"/>
        </w:rPr>
        <w:t xml:space="preserve"> </w:t>
      </w:r>
      <w:r w:rsidR="00FF66BF">
        <w:rPr>
          <w:rFonts w:ascii="Arial" w:hAnsi="Arial" w:cs="Arial"/>
        </w:rPr>
        <w:br/>
      </w:r>
    </w:p>
    <w:p w14:paraId="708768D8" w14:textId="50F4801D" w:rsidR="00984621" w:rsidRPr="002C1F67" w:rsidRDefault="00D44F47" w:rsidP="005165F8">
      <w:pPr>
        <w:pStyle w:val="ListParagraph"/>
        <w:numPr>
          <w:ilvl w:val="0"/>
          <w:numId w:val="24"/>
        </w:numPr>
        <w:spacing w:after="0" w:line="276" w:lineRule="auto"/>
        <w:rPr>
          <w:rFonts w:ascii="Arial" w:hAnsi="Arial" w:cs="Arial"/>
        </w:rPr>
      </w:pPr>
      <w:r w:rsidRPr="00D44F47">
        <w:rPr>
          <w:rFonts w:ascii="Arial" w:hAnsi="Arial" w:cs="Arial"/>
          <w:b/>
          <w:bCs/>
        </w:rPr>
        <w:t>Definitions Matter</w:t>
      </w:r>
      <w:r>
        <w:rPr>
          <w:rFonts w:ascii="Arial" w:hAnsi="Arial" w:cs="Arial"/>
        </w:rPr>
        <w:t xml:space="preserve"> -  </w:t>
      </w:r>
      <w:r w:rsidR="002C1F67">
        <w:rPr>
          <w:rFonts w:ascii="Arial" w:hAnsi="Arial" w:cs="Arial"/>
        </w:rPr>
        <w:t>T</w:t>
      </w:r>
      <w:r w:rsidR="00842C1D" w:rsidRPr="002C1F67">
        <w:rPr>
          <w:rFonts w:ascii="Arial" w:hAnsi="Arial" w:cs="Arial"/>
        </w:rPr>
        <w:t>he way that primary care investment is defined is important</w:t>
      </w:r>
      <w:r w:rsidR="00713983">
        <w:rPr>
          <w:rFonts w:ascii="Arial" w:hAnsi="Arial" w:cs="Arial"/>
        </w:rPr>
        <w:t xml:space="preserve"> and t</w:t>
      </w:r>
      <w:r w:rsidR="00C467D4" w:rsidRPr="002C1F67">
        <w:rPr>
          <w:rFonts w:ascii="Arial" w:hAnsi="Arial" w:cs="Arial"/>
        </w:rPr>
        <w:t>he</w:t>
      </w:r>
      <w:r w:rsidR="004B6354" w:rsidRPr="002C1F67">
        <w:rPr>
          <w:rFonts w:ascii="Arial" w:hAnsi="Arial" w:cs="Arial"/>
        </w:rPr>
        <w:t xml:space="preserve"> narrow definition of primary care spending </w:t>
      </w:r>
      <w:r w:rsidR="00C467D4" w:rsidRPr="002C1F67">
        <w:rPr>
          <w:rFonts w:ascii="Arial" w:hAnsi="Arial" w:cs="Arial"/>
        </w:rPr>
        <w:t>most closely</w:t>
      </w:r>
      <w:r w:rsidR="00B12F92" w:rsidRPr="002C1F67">
        <w:rPr>
          <w:rFonts w:ascii="Arial" w:hAnsi="Arial" w:cs="Arial"/>
        </w:rPr>
        <w:t xml:space="preserve"> address</w:t>
      </w:r>
      <w:r w:rsidR="00C467D4" w:rsidRPr="002C1F67">
        <w:rPr>
          <w:rFonts w:ascii="Arial" w:hAnsi="Arial" w:cs="Arial"/>
        </w:rPr>
        <w:t>es</w:t>
      </w:r>
      <w:r w:rsidR="00B12F92" w:rsidRPr="002C1F67">
        <w:rPr>
          <w:rFonts w:ascii="Arial" w:hAnsi="Arial" w:cs="Arial"/>
        </w:rPr>
        <w:t xml:space="preserve"> the root cause of </w:t>
      </w:r>
      <w:r w:rsidR="00C467D4" w:rsidRPr="002C1F67">
        <w:rPr>
          <w:rFonts w:ascii="Arial" w:hAnsi="Arial" w:cs="Arial"/>
        </w:rPr>
        <w:t>inadequate primary care resourcing.</w:t>
      </w:r>
      <w:r w:rsidR="00984621" w:rsidRPr="002C1F67">
        <w:rPr>
          <w:rFonts w:ascii="Arial" w:hAnsi="Arial" w:cs="Arial"/>
        </w:rPr>
        <w:t xml:space="preserve"> Rhode Island, for example, revised its definition of primary care spending</w:t>
      </w:r>
      <w:r w:rsidR="00005815">
        <w:rPr>
          <w:rStyle w:val="FootnoteReference"/>
          <w:rFonts w:ascii="Arial" w:hAnsi="Arial" w:cs="Arial"/>
        </w:rPr>
        <w:footnoteReference w:id="27"/>
      </w:r>
      <w:r w:rsidR="00B36B67">
        <w:rPr>
          <w:rFonts w:ascii="Arial" w:hAnsi="Arial" w:cs="Arial"/>
        </w:rPr>
        <w:t xml:space="preserve">, </w:t>
      </w:r>
      <w:r w:rsidR="00984621" w:rsidRPr="002C1F67">
        <w:rPr>
          <w:rFonts w:ascii="Arial" w:hAnsi="Arial" w:cs="Arial"/>
        </w:rPr>
        <w:t>effective March 20, 2025</w:t>
      </w:r>
      <w:r w:rsidR="00B36B67">
        <w:rPr>
          <w:rFonts w:ascii="Arial" w:hAnsi="Arial" w:cs="Arial"/>
        </w:rPr>
        <w:t xml:space="preserve">, to </w:t>
      </w:r>
      <w:r w:rsidR="00B04E02">
        <w:rPr>
          <w:rFonts w:ascii="Arial" w:hAnsi="Arial" w:cs="Arial"/>
        </w:rPr>
        <w:t>focus on payments to primary care sites that offer continuity in care</w:t>
      </w:r>
      <w:r w:rsidR="00FF7216">
        <w:rPr>
          <w:rFonts w:ascii="Arial" w:hAnsi="Arial" w:cs="Arial"/>
        </w:rPr>
        <w:t>, as well as addressing the movement to value-based or capitated payments</w:t>
      </w:r>
      <w:r w:rsidR="00984621" w:rsidRPr="002C1F67">
        <w:rPr>
          <w:rFonts w:ascii="Arial" w:hAnsi="Arial" w:cs="Arial"/>
        </w:rPr>
        <w:t>:</w:t>
      </w:r>
      <w:r w:rsidR="00005815">
        <w:rPr>
          <w:rFonts w:ascii="Arial" w:hAnsi="Arial" w:cs="Arial"/>
        </w:rPr>
        <w:br/>
      </w:r>
    </w:p>
    <w:p w14:paraId="15CE2CAB" w14:textId="3803B745" w:rsidR="00984621" w:rsidRPr="009B55CC" w:rsidRDefault="00984621" w:rsidP="005165F8">
      <w:pPr>
        <w:spacing w:line="276" w:lineRule="auto"/>
        <w:ind w:left="1440"/>
        <w:rPr>
          <w:rFonts w:ascii="Arial" w:hAnsi="Arial" w:cs="Arial"/>
          <w:sz w:val="20"/>
          <w:szCs w:val="20"/>
        </w:rPr>
      </w:pPr>
      <w:r w:rsidRPr="009B55CC">
        <w:rPr>
          <w:rFonts w:ascii="Arial" w:hAnsi="Arial" w:cs="Arial"/>
          <w:sz w:val="20"/>
          <w:szCs w:val="20"/>
        </w:rPr>
        <w:t xml:space="preserve">“Primary care expenditures </w:t>
      </w:r>
      <w:proofErr w:type="gramStart"/>
      <w:r w:rsidRPr="009B55CC">
        <w:rPr>
          <w:rFonts w:ascii="Arial" w:hAnsi="Arial" w:cs="Arial"/>
          <w:sz w:val="20"/>
          <w:szCs w:val="20"/>
        </w:rPr>
        <w:t>means</w:t>
      </w:r>
      <w:proofErr w:type="gramEnd"/>
      <w:r w:rsidRPr="009B55CC">
        <w:rPr>
          <w:rFonts w:ascii="Arial" w:hAnsi="Arial" w:cs="Arial"/>
          <w:sz w:val="20"/>
          <w:szCs w:val="20"/>
        </w:rPr>
        <w:t xml:space="preserve"> all claims-based and non-claims-based payments by the health insurer directly to a primary care practice or integrated system of care for primary care services delivered to Rhode Island residents at a primary care site (excluding urgent care centers and retail pharmacy clinics). This includes claims-based payments for primary care services (defined using a set of taxonomy codes) and non-claims-based payments for capitated and prospective contracts, provider incentives, population health management, primary care practice infrastructure, primary care provider salaries, recouped payments due to reviews, audits, or investigations, and patient-centered medical home administrative expenses. Primary care spending is calculated by dividing this amount by total spending on all health care providers.”</w:t>
      </w:r>
      <w:r w:rsidR="00E707D9" w:rsidRPr="009B55CC">
        <w:rPr>
          <w:rFonts w:ascii="Arial" w:hAnsi="Arial" w:cs="Arial"/>
          <w:sz w:val="20"/>
          <w:szCs w:val="20"/>
        </w:rPr>
        <w:br/>
      </w:r>
    </w:p>
    <w:p w14:paraId="1BD8E375" w14:textId="24C07A29" w:rsidR="00B50124" w:rsidRPr="00467D85" w:rsidRDefault="00E707D9" w:rsidP="00331700">
      <w:pPr>
        <w:pStyle w:val="ListParagraph"/>
        <w:numPr>
          <w:ilvl w:val="0"/>
          <w:numId w:val="24"/>
        </w:numPr>
        <w:spacing w:after="0" w:line="276" w:lineRule="auto"/>
        <w:rPr>
          <w:rFonts w:ascii="Arial" w:hAnsi="Arial" w:cs="Arial"/>
        </w:rPr>
      </w:pPr>
      <w:r w:rsidRPr="00467D85">
        <w:rPr>
          <w:rFonts w:ascii="Arial" w:hAnsi="Arial" w:cs="Arial"/>
          <w:b/>
          <w:bCs/>
        </w:rPr>
        <w:t>Sticks Over Carrots</w:t>
      </w:r>
      <w:r w:rsidRPr="00467D85">
        <w:rPr>
          <w:rFonts w:ascii="Arial" w:hAnsi="Arial" w:cs="Arial"/>
        </w:rPr>
        <w:t xml:space="preserve"> </w:t>
      </w:r>
      <w:r w:rsidR="00F4144A" w:rsidRPr="00467D85">
        <w:rPr>
          <w:rFonts w:ascii="Arial" w:hAnsi="Arial" w:cs="Arial"/>
        </w:rPr>
        <w:t>–</w:t>
      </w:r>
      <w:r w:rsidRPr="00467D85">
        <w:rPr>
          <w:rFonts w:ascii="Arial" w:hAnsi="Arial" w:cs="Arial"/>
        </w:rPr>
        <w:t xml:space="preserve"> </w:t>
      </w:r>
      <w:r w:rsidR="001C75B7" w:rsidRPr="00467D85">
        <w:rPr>
          <w:rFonts w:ascii="Arial" w:hAnsi="Arial" w:cs="Arial"/>
        </w:rPr>
        <w:t xml:space="preserve">Measurement alone is important but insufficient. </w:t>
      </w:r>
      <w:r w:rsidR="006B3641" w:rsidRPr="00467D85">
        <w:rPr>
          <w:rFonts w:ascii="Arial" w:hAnsi="Arial" w:cs="Arial"/>
        </w:rPr>
        <w:t>It is difficult to command attention</w:t>
      </w:r>
      <w:r w:rsidR="00713983">
        <w:rPr>
          <w:rFonts w:ascii="Arial" w:hAnsi="Arial" w:cs="Arial"/>
        </w:rPr>
        <w:t xml:space="preserve"> and action to </w:t>
      </w:r>
      <w:r w:rsidR="006B3641" w:rsidRPr="00467D85">
        <w:rPr>
          <w:rFonts w:ascii="Arial" w:hAnsi="Arial" w:cs="Arial"/>
        </w:rPr>
        <w:t>increas</w:t>
      </w:r>
      <w:r w:rsidR="00713983">
        <w:rPr>
          <w:rFonts w:ascii="Arial" w:hAnsi="Arial" w:cs="Arial"/>
        </w:rPr>
        <w:t>e</w:t>
      </w:r>
      <w:r w:rsidR="006B3641" w:rsidRPr="00467D85">
        <w:rPr>
          <w:rFonts w:ascii="Arial" w:hAnsi="Arial" w:cs="Arial"/>
        </w:rPr>
        <w:t xml:space="preserve"> primary care investment without a penalty </w:t>
      </w:r>
      <w:r w:rsidR="001C75B7">
        <w:rPr>
          <w:rFonts w:ascii="Arial" w:hAnsi="Arial" w:cs="Arial"/>
        </w:rPr>
        <w:t xml:space="preserve">or consequence </w:t>
      </w:r>
      <w:r w:rsidR="00623573" w:rsidRPr="00467D85">
        <w:rPr>
          <w:rFonts w:ascii="Arial" w:hAnsi="Arial" w:cs="Arial"/>
        </w:rPr>
        <w:t>for non-compliance</w:t>
      </w:r>
      <w:r w:rsidR="001C75B7">
        <w:rPr>
          <w:rFonts w:ascii="Arial" w:hAnsi="Arial" w:cs="Arial"/>
        </w:rPr>
        <w:t>.</w:t>
      </w:r>
      <w:r w:rsidR="00623573" w:rsidRPr="00467D85">
        <w:rPr>
          <w:rFonts w:ascii="Arial" w:hAnsi="Arial" w:cs="Arial"/>
        </w:rPr>
        <w:t xml:space="preserve"> </w:t>
      </w:r>
      <w:r w:rsidR="002C1F67" w:rsidRPr="00467D85">
        <w:rPr>
          <w:rFonts w:ascii="Arial" w:hAnsi="Arial" w:cs="Arial"/>
        </w:rPr>
        <w:t>U</w:t>
      </w:r>
      <w:r w:rsidR="00B12F92" w:rsidRPr="00467D85">
        <w:rPr>
          <w:rFonts w:ascii="Arial" w:hAnsi="Arial" w:cs="Arial"/>
        </w:rPr>
        <w:t xml:space="preserve">nsurprisingly, </w:t>
      </w:r>
      <w:r w:rsidR="00D04336" w:rsidRPr="00467D85">
        <w:rPr>
          <w:rFonts w:ascii="Arial" w:hAnsi="Arial" w:cs="Arial"/>
        </w:rPr>
        <w:t xml:space="preserve">the data also illustrates that </w:t>
      </w:r>
      <w:r w:rsidR="00DE738F" w:rsidRPr="00467D85">
        <w:rPr>
          <w:rFonts w:ascii="Arial" w:hAnsi="Arial" w:cs="Arial"/>
        </w:rPr>
        <w:t>efforts with consequences for not meeting targets are the most effective</w:t>
      </w:r>
      <w:r w:rsidR="0048105C" w:rsidRPr="00467D85">
        <w:rPr>
          <w:rFonts w:ascii="Arial" w:hAnsi="Arial" w:cs="Arial"/>
        </w:rPr>
        <w:t xml:space="preserve"> a</w:t>
      </w:r>
      <w:r w:rsidR="00B12F92" w:rsidRPr="00467D85">
        <w:rPr>
          <w:rFonts w:ascii="Arial" w:hAnsi="Arial" w:cs="Arial"/>
        </w:rPr>
        <w:t>t achieving the aim of increasing investment in primary care a</w:t>
      </w:r>
      <w:r w:rsidR="0048105C" w:rsidRPr="00467D85">
        <w:rPr>
          <w:rFonts w:ascii="Arial" w:hAnsi="Arial" w:cs="Arial"/>
        </w:rPr>
        <w:t>s shown below.</w:t>
      </w:r>
      <w:r w:rsidR="00C467D4" w:rsidRPr="00467D85">
        <w:rPr>
          <w:rFonts w:ascii="Arial" w:hAnsi="Arial" w:cs="Arial"/>
        </w:rPr>
        <w:t xml:space="preserve"> </w:t>
      </w:r>
    </w:p>
    <w:p w14:paraId="73AD3A49" w14:textId="77777777" w:rsidR="000D26FA" w:rsidRPr="002F3970" w:rsidRDefault="000D26FA" w:rsidP="005163D5">
      <w:pPr>
        <w:spacing w:after="0" w:line="276" w:lineRule="auto"/>
        <w:ind w:left="360" w:firstLine="360"/>
        <w:rPr>
          <w:sz w:val="18"/>
          <w:szCs w:val="18"/>
        </w:rPr>
      </w:pPr>
    </w:p>
    <w:p w14:paraId="1B4D2993" w14:textId="77777777" w:rsidR="00005815" w:rsidRDefault="000D26FA" w:rsidP="005165F8">
      <w:pPr>
        <w:spacing w:after="0" w:line="276" w:lineRule="auto"/>
        <w:ind w:left="720"/>
        <w:jc w:val="center"/>
        <w:rPr>
          <w:b/>
          <w:bCs/>
        </w:rPr>
      </w:pPr>
      <w:r w:rsidRPr="000D26FA">
        <w:rPr>
          <w:b/>
          <w:bCs/>
        </w:rPr>
        <w:t>Percentage of Health Care Dollars Invested in Primary Care</w:t>
      </w:r>
    </w:p>
    <w:p w14:paraId="7DD65EF2" w14:textId="7A40B0F5" w:rsidR="000D26FA" w:rsidRPr="000D26FA" w:rsidRDefault="000D26FA" w:rsidP="005165F8">
      <w:pPr>
        <w:spacing w:after="0" w:line="276" w:lineRule="auto"/>
        <w:ind w:left="720"/>
        <w:jc w:val="center"/>
        <w:rPr>
          <w:rFonts w:ascii="Arial" w:hAnsi="Arial" w:cs="Arial"/>
          <w:b/>
          <w:bCs/>
        </w:rPr>
      </w:pPr>
      <w:r w:rsidRPr="000D26FA">
        <w:rPr>
          <w:b/>
          <w:bCs/>
        </w:rPr>
        <w:t>Selected States 2008-21</w:t>
      </w:r>
    </w:p>
    <w:p w14:paraId="6EACE073" w14:textId="41D8A219" w:rsidR="009529B6" w:rsidRPr="00B752B0" w:rsidRDefault="006B233C" w:rsidP="005165F8">
      <w:pPr>
        <w:spacing w:after="0" w:line="276" w:lineRule="auto"/>
        <w:ind w:left="720" w:firstLine="360"/>
        <w:rPr>
          <w:rFonts w:ascii="Arial" w:hAnsi="Arial" w:cs="Arial"/>
        </w:rPr>
      </w:pPr>
      <w:r w:rsidRPr="006B233C">
        <w:rPr>
          <w:rFonts w:ascii="Arial" w:hAnsi="Arial" w:cs="Arial"/>
          <w:noProof/>
        </w:rPr>
        <w:drawing>
          <wp:inline distT="0" distB="0" distL="0" distR="0" wp14:anchorId="2ECF7A7D" wp14:editId="6E12CEFA">
            <wp:extent cx="5263515" cy="4770654"/>
            <wp:effectExtent l="0" t="0" r="0" b="0"/>
            <wp:docPr id="2038854280" name="Picture 1" descr="A graph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54280" name="Picture 1" descr="A graph on a paper&#10;&#10;AI-generated content may be incorrect."/>
                    <pic:cNvPicPr/>
                  </pic:nvPicPr>
                  <pic:blipFill rotWithShape="1">
                    <a:blip r:embed="rId27"/>
                    <a:srcRect l="334" t="6098" r="-334" b="-5367"/>
                    <a:stretch>
                      <a:fillRect/>
                    </a:stretch>
                  </pic:blipFill>
                  <pic:spPr bwMode="auto">
                    <a:xfrm>
                      <a:off x="0" y="0"/>
                      <a:ext cx="5271155" cy="4777579"/>
                    </a:xfrm>
                    <a:prstGeom prst="rect">
                      <a:avLst/>
                    </a:prstGeom>
                    <a:ln>
                      <a:noFill/>
                    </a:ln>
                    <a:extLst>
                      <a:ext uri="{53640926-AAD7-44D8-BBD7-CCE9431645EC}">
                        <a14:shadowObscured xmlns:a14="http://schemas.microsoft.com/office/drawing/2010/main"/>
                      </a:ext>
                    </a:extLst>
                  </pic:spPr>
                </pic:pic>
              </a:graphicData>
            </a:graphic>
          </wp:inline>
        </w:drawing>
      </w:r>
    </w:p>
    <w:p w14:paraId="3C1185CE" w14:textId="5AC99737" w:rsidR="0048105C" w:rsidRPr="00F12328" w:rsidRDefault="0048105C" w:rsidP="002F3970">
      <w:pPr>
        <w:spacing w:after="0" w:line="276" w:lineRule="auto"/>
        <w:rPr>
          <w:rFonts w:ascii="Arial" w:hAnsi="Arial" w:cs="Arial"/>
          <w:i/>
          <w:iCs/>
          <w:sz w:val="12"/>
          <w:szCs w:val="12"/>
        </w:rPr>
      </w:pPr>
      <w:bookmarkStart w:id="12" w:name="_Hlk219654617"/>
      <w:r w:rsidRPr="00F12328">
        <w:rPr>
          <w:rFonts w:ascii="Arial" w:hAnsi="Arial" w:cs="Arial"/>
          <w:i/>
          <w:iCs/>
          <w:sz w:val="12"/>
          <w:szCs w:val="12"/>
        </w:rPr>
        <w:t>Source:  Condon, M. J., Koonce, E., Sinha, V., &amp; California Health Care Foundation. (2022). Investing in Primary Care: Lessons from State-Based Efforts. California Health Care Foundation Oakland, CA</w:t>
      </w:r>
    </w:p>
    <w:bookmarkEnd w:id="12"/>
    <w:p w14:paraId="4AE0A84E" w14:textId="77777777" w:rsidR="0048105C" w:rsidRDefault="0048105C" w:rsidP="005163D5">
      <w:pPr>
        <w:spacing w:after="0" w:line="276" w:lineRule="auto"/>
        <w:ind w:left="360"/>
        <w:rPr>
          <w:rFonts w:ascii="Arial" w:hAnsi="Arial" w:cs="Arial"/>
        </w:rPr>
      </w:pPr>
    </w:p>
    <w:p w14:paraId="7204CCC0" w14:textId="22E365BF" w:rsidR="00E06E23" w:rsidRDefault="009B43E5" w:rsidP="005165F8">
      <w:pPr>
        <w:spacing w:line="276" w:lineRule="auto"/>
        <w:ind w:left="720"/>
        <w:rPr>
          <w:rFonts w:ascii="Arial" w:hAnsi="Arial" w:cs="Arial"/>
        </w:rPr>
      </w:pPr>
      <w:r>
        <w:rPr>
          <w:rFonts w:ascii="Arial" w:hAnsi="Arial" w:cs="Arial"/>
        </w:rPr>
        <w:t xml:space="preserve">The types of penalties or consequences vary across states. </w:t>
      </w:r>
      <w:r w:rsidR="00824F6E">
        <w:rPr>
          <w:rFonts w:ascii="Arial" w:hAnsi="Arial" w:cs="Arial"/>
        </w:rPr>
        <w:t xml:space="preserve">Some states have financial penalties for health plans who do not meet incremental primary care target spending levels. Others require corrective action plans. </w:t>
      </w:r>
      <w:r w:rsidR="00244726">
        <w:rPr>
          <w:rFonts w:ascii="Arial" w:hAnsi="Arial" w:cs="Arial"/>
        </w:rPr>
        <w:t>Some use r</w:t>
      </w:r>
      <w:r w:rsidR="00E06E23">
        <w:rPr>
          <w:rFonts w:ascii="Arial" w:hAnsi="Arial" w:cs="Arial"/>
        </w:rPr>
        <w:t xml:space="preserve">ate review </w:t>
      </w:r>
      <w:proofErr w:type="gramStart"/>
      <w:r w:rsidR="00244726">
        <w:rPr>
          <w:rFonts w:ascii="Arial" w:hAnsi="Arial" w:cs="Arial"/>
        </w:rPr>
        <w:t>as a way to</w:t>
      </w:r>
      <w:proofErr w:type="gramEnd"/>
      <w:r w:rsidR="00244726">
        <w:rPr>
          <w:rFonts w:ascii="Arial" w:hAnsi="Arial" w:cs="Arial"/>
        </w:rPr>
        <w:t xml:space="preserve"> e</w:t>
      </w:r>
      <w:r w:rsidR="00E06E23">
        <w:rPr>
          <w:rFonts w:ascii="Arial" w:hAnsi="Arial" w:cs="Arial"/>
        </w:rPr>
        <w:t>nforc</w:t>
      </w:r>
      <w:r w:rsidR="00244726">
        <w:rPr>
          <w:rFonts w:ascii="Arial" w:hAnsi="Arial" w:cs="Arial"/>
        </w:rPr>
        <w:t>e</w:t>
      </w:r>
      <w:r w:rsidR="00E06E23">
        <w:rPr>
          <w:rFonts w:ascii="Arial" w:hAnsi="Arial" w:cs="Arial"/>
        </w:rPr>
        <w:t xml:space="preserve"> compliance with primary care spending targets. Products subject to rate review would be subject to meeting the incremental target for full approval. </w:t>
      </w:r>
    </w:p>
    <w:p w14:paraId="7E2E6FE4" w14:textId="42A50379" w:rsidR="00C12969" w:rsidRDefault="008C4EC5" w:rsidP="005165F8">
      <w:pPr>
        <w:pStyle w:val="ListParagraph"/>
        <w:numPr>
          <w:ilvl w:val="0"/>
          <w:numId w:val="24"/>
        </w:numPr>
        <w:spacing w:after="0" w:line="276" w:lineRule="auto"/>
        <w:rPr>
          <w:rFonts w:ascii="Arial" w:hAnsi="Arial" w:cs="Arial"/>
        </w:rPr>
      </w:pPr>
      <w:r w:rsidRPr="004518C4">
        <w:rPr>
          <w:rFonts w:ascii="Arial" w:hAnsi="Arial" w:cs="Arial"/>
          <w:b/>
          <w:bCs/>
        </w:rPr>
        <w:t>T</w:t>
      </w:r>
      <w:r w:rsidR="000F39FD" w:rsidRPr="004518C4">
        <w:rPr>
          <w:rFonts w:ascii="Arial" w:hAnsi="Arial" w:cs="Arial"/>
          <w:b/>
          <w:bCs/>
        </w:rPr>
        <w:t>arget Goal Amount</w:t>
      </w:r>
      <w:r w:rsidR="00005815">
        <w:rPr>
          <w:rFonts w:ascii="Arial" w:hAnsi="Arial" w:cs="Arial"/>
          <w:b/>
          <w:bCs/>
        </w:rPr>
        <w:t>s</w:t>
      </w:r>
      <w:r w:rsidR="000F39FD" w:rsidRPr="004518C4">
        <w:rPr>
          <w:rFonts w:ascii="Arial" w:hAnsi="Arial" w:cs="Arial"/>
          <w:b/>
          <w:bCs/>
        </w:rPr>
        <w:t xml:space="preserve"> </w:t>
      </w:r>
      <w:r w:rsidR="003529B3">
        <w:rPr>
          <w:rFonts w:ascii="Arial" w:hAnsi="Arial" w:cs="Arial"/>
          <w:b/>
          <w:bCs/>
        </w:rPr>
        <w:t>Converge Between 12 and 15%</w:t>
      </w:r>
      <w:r w:rsidR="004518C4">
        <w:rPr>
          <w:rFonts w:ascii="Arial" w:hAnsi="Arial" w:cs="Arial"/>
        </w:rPr>
        <w:t xml:space="preserve"> -</w:t>
      </w:r>
      <w:r>
        <w:rPr>
          <w:rFonts w:ascii="Arial" w:hAnsi="Arial" w:cs="Arial"/>
        </w:rPr>
        <w:t xml:space="preserve"> </w:t>
      </w:r>
      <w:r w:rsidR="002C1F67">
        <w:rPr>
          <w:rFonts w:ascii="Arial" w:hAnsi="Arial" w:cs="Arial"/>
        </w:rPr>
        <w:t>T</w:t>
      </w:r>
      <w:r w:rsidR="007F02ED" w:rsidRPr="002C1F67">
        <w:rPr>
          <w:rFonts w:ascii="Arial" w:hAnsi="Arial" w:cs="Arial"/>
        </w:rPr>
        <w:t xml:space="preserve">he target goal range </w:t>
      </w:r>
      <w:r w:rsidR="004873CB" w:rsidRPr="002C1F67">
        <w:rPr>
          <w:rFonts w:ascii="Arial" w:hAnsi="Arial" w:cs="Arial"/>
        </w:rPr>
        <w:t xml:space="preserve">for </w:t>
      </w:r>
      <w:proofErr w:type="gramStart"/>
      <w:r w:rsidR="004873CB" w:rsidRPr="002C1F67">
        <w:rPr>
          <w:rFonts w:ascii="Arial" w:hAnsi="Arial" w:cs="Arial"/>
        </w:rPr>
        <w:t>the majority of</w:t>
      </w:r>
      <w:proofErr w:type="gramEnd"/>
      <w:r w:rsidR="004873CB" w:rsidRPr="002C1F67">
        <w:rPr>
          <w:rFonts w:ascii="Arial" w:hAnsi="Arial" w:cs="Arial"/>
        </w:rPr>
        <w:t xml:space="preserve"> primary care spending target initiatives is</w:t>
      </w:r>
      <w:r w:rsidR="007F02ED" w:rsidRPr="002C1F67">
        <w:rPr>
          <w:rFonts w:ascii="Arial" w:hAnsi="Arial" w:cs="Arial"/>
        </w:rPr>
        <w:t xml:space="preserve"> dedicating between 12 and 15% of total medical spending on primary care.</w:t>
      </w:r>
      <w:r w:rsidR="001A3ECE" w:rsidRPr="002C1F67">
        <w:rPr>
          <w:rFonts w:ascii="Arial" w:hAnsi="Arial" w:cs="Arial"/>
        </w:rPr>
        <w:t xml:space="preserve"> </w:t>
      </w:r>
      <w:r w:rsidR="003A10CC" w:rsidRPr="002C1F67">
        <w:rPr>
          <w:rFonts w:ascii="Arial" w:hAnsi="Arial" w:cs="Arial"/>
        </w:rPr>
        <w:t xml:space="preserve">To illustrate, </w:t>
      </w:r>
      <w:r w:rsidR="003952F4" w:rsidRPr="002C1F67">
        <w:rPr>
          <w:rFonts w:ascii="Arial" w:hAnsi="Arial" w:cs="Arial"/>
        </w:rPr>
        <w:t>in 2024, the national average per person spending on healthcare in the US was $14,570</w:t>
      </w:r>
      <w:r w:rsidR="003952F4" w:rsidRPr="00B752B0">
        <w:rPr>
          <w:rStyle w:val="FootnoteReference"/>
          <w:rFonts w:ascii="Arial" w:hAnsi="Arial" w:cs="Arial"/>
        </w:rPr>
        <w:footnoteReference w:id="28"/>
      </w:r>
      <w:r w:rsidR="003952F4" w:rsidRPr="002C1F67">
        <w:rPr>
          <w:rFonts w:ascii="Arial" w:hAnsi="Arial" w:cs="Arial"/>
        </w:rPr>
        <w:t>.  Twelve percent (12%) of that amount is $1,748 or $145.66 per month.</w:t>
      </w:r>
      <w:r w:rsidR="001B798F" w:rsidRPr="002C1F67">
        <w:rPr>
          <w:rFonts w:ascii="Arial" w:hAnsi="Arial" w:cs="Arial"/>
        </w:rPr>
        <w:t xml:space="preserve"> </w:t>
      </w:r>
      <w:r w:rsidR="00365DE5">
        <w:rPr>
          <w:rFonts w:ascii="Arial" w:hAnsi="Arial" w:cs="Arial"/>
        </w:rPr>
        <w:br/>
      </w:r>
    </w:p>
    <w:p w14:paraId="33644422" w14:textId="1CA94990" w:rsidR="00584591" w:rsidRDefault="00C9777D" w:rsidP="000676A2">
      <w:pPr>
        <w:pStyle w:val="ListParagraph"/>
        <w:numPr>
          <w:ilvl w:val="0"/>
          <w:numId w:val="24"/>
        </w:numPr>
        <w:shd w:val="clear" w:color="auto" w:fill="FFFFFF" w:themeFill="background1"/>
        <w:spacing w:before="166" w:after="166" w:line="276" w:lineRule="auto"/>
        <w:rPr>
          <w:rFonts w:ascii="Arial" w:eastAsia="Times New Roman" w:hAnsi="Arial" w:cs="Arial"/>
          <w:color w:val="000000" w:themeColor="text1"/>
        </w:rPr>
      </w:pPr>
      <w:r w:rsidRPr="000676A2">
        <w:rPr>
          <w:rFonts w:ascii="Arial" w:hAnsi="Arial" w:cs="Arial"/>
          <w:b/>
          <w:bCs/>
        </w:rPr>
        <w:t xml:space="preserve">Importance of Self-Insured Groups </w:t>
      </w:r>
      <w:r w:rsidR="000676A2" w:rsidRPr="000676A2">
        <w:rPr>
          <w:rFonts w:ascii="Arial" w:hAnsi="Arial" w:cs="Arial"/>
          <w:b/>
          <w:bCs/>
        </w:rPr>
        <w:t>and Trusts</w:t>
      </w:r>
      <w:r w:rsidR="000676A2" w:rsidRPr="000676A2">
        <w:rPr>
          <w:rFonts w:ascii="Arial" w:hAnsi="Arial" w:cs="Arial"/>
        </w:rPr>
        <w:t xml:space="preserve"> - </w:t>
      </w:r>
      <w:r w:rsidR="008023A0" w:rsidRPr="000676A2">
        <w:rPr>
          <w:rFonts w:ascii="Arial" w:eastAsia="Times New Roman" w:hAnsi="Arial" w:cs="Arial"/>
          <w:color w:val="000000" w:themeColor="text1"/>
        </w:rPr>
        <w:t>In achieving a primary care spending target, employers, labor groups, trusts, and other purchasers are important stakeholders</w:t>
      </w:r>
      <w:r w:rsidR="002F73DB" w:rsidRPr="000676A2">
        <w:rPr>
          <w:rFonts w:ascii="Arial" w:eastAsia="Times New Roman" w:hAnsi="Arial" w:cs="Arial"/>
          <w:color w:val="000000" w:themeColor="text1"/>
        </w:rPr>
        <w:t xml:space="preserve"> as s</w:t>
      </w:r>
      <w:r w:rsidR="008023A0" w:rsidRPr="000676A2">
        <w:rPr>
          <w:rFonts w:ascii="Arial" w:eastAsia="Times New Roman" w:hAnsi="Arial" w:cs="Arial"/>
          <w:color w:val="000000" w:themeColor="text1"/>
        </w:rPr>
        <w:t xml:space="preserve">tate legislation applies only to </w:t>
      </w:r>
      <w:proofErr w:type="gramStart"/>
      <w:r w:rsidR="008023A0" w:rsidRPr="000676A2">
        <w:rPr>
          <w:rFonts w:ascii="Arial" w:eastAsia="Times New Roman" w:hAnsi="Arial" w:cs="Arial"/>
          <w:color w:val="000000" w:themeColor="text1"/>
        </w:rPr>
        <w:t>fully-insured</w:t>
      </w:r>
      <w:proofErr w:type="gramEnd"/>
      <w:r w:rsidR="008023A0" w:rsidRPr="000676A2">
        <w:rPr>
          <w:rFonts w:ascii="Arial" w:eastAsia="Times New Roman" w:hAnsi="Arial" w:cs="Arial"/>
          <w:color w:val="000000" w:themeColor="text1"/>
        </w:rPr>
        <w:t xml:space="preserve"> products and not to those who are self-insured and ERISA-exempt.  However, self-insured groups can voluntarily replicate these provisions in their self-insured coverage designs (e.g., require that 12% of total medical spending goes toward primary care).</w:t>
      </w:r>
    </w:p>
    <w:p w14:paraId="0E7D1ABD" w14:textId="768226D0" w:rsidR="000B015F" w:rsidRPr="004A29D7" w:rsidRDefault="008B41A7" w:rsidP="004A29D7">
      <w:pPr>
        <w:pStyle w:val="Heading2"/>
      </w:pPr>
      <w:bookmarkStart w:id="13" w:name="_Toc220251417"/>
      <w:bookmarkStart w:id="14" w:name="_Toc220251629"/>
      <w:r w:rsidRPr="004A29D7">
        <w:t>P</w:t>
      </w:r>
      <w:r w:rsidR="000B015F" w:rsidRPr="004A29D7">
        <w:t>aying Primary Care Differently</w:t>
      </w:r>
      <w:bookmarkEnd w:id="13"/>
      <w:bookmarkEnd w:id="14"/>
      <w:r w:rsidR="000B015F" w:rsidRPr="004A29D7">
        <w:t xml:space="preserve"> </w:t>
      </w:r>
    </w:p>
    <w:p w14:paraId="52F4D462" w14:textId="32A12EC2" w:rsidR="00331F1B" w:rsidRDefault="001F5924" w:rsidP="001B3C17">
      <w:pPr>
        <w:spacing w:line="276" w:lineRule="auto"/>
        <w:rPr>
          <w:rFonts w:ascii="Arial" w:hAnsi="Arial" w:cs="Arial"/>
        </w:rPr>
      </w:pPr>
      <w:r>
        <w:rPr>
          <w:rFonts w:ascii="Arial" w:hAnsi="Arial" w:cs="Arial"/>
        </w:rPr>
        <w:t>In addition to ensuring that pr</w:t>
      </w:r>
      <w:r w:rsidR="00E13910">
        <w:rPr>
          <w:rFonts w:ascii="Arial" w:hAnsi="Arial" w:cs="Arial"/>
        </w:rPr>
        <w:t xml:space="preserve">imary care </w:t>
      </w:r>
      <w:r>
        <w:rPr>
          <w:rFonts w:ascii="Arial" w:hAnsi="Arial" w:cs="Arial"/>
        </w:rPr>
        <w:t>receives sufficient revenue</w:t>
      </w:r>
      <w:r w:rsidR="00C832FF">
        <w:rPr>
          <w:rFonts w:ascii="Arial" w:hAnsi="Arial" w:cs="Arial"/>
        </w:rPr>
        <w:t xml:space="preserve"> to fulfill its promise</w:t>
      </w:r>
      <w:r w:rsidR="00C35CB2">
        <w:rPr>
          <w:rFonts w:ascii="Arial" w:hAnsi="Arial" w:cs="Arial"/>
        </w:rPr>
        <w:t>,</w:t>
      </w:r>
      <w:r w:rsidR="00C832FF">
        <w:rPr>
          <w:rFonts w:ascii="Arial" w:hAnsi="Arial" w:cs="Arial"/>
        </w:rPr>
        <w:t xml:space="preserve"> </w:t>
      </w:r>
      <w:r w:rsidR="00DC3309">
        <w:rPr>
          <w:rFonts w:ascii="Arial" w:hAnsi="Arial" w:cs="Arial"/>
        </w:rPr>
        <w:t>primary care should be paid differently</w:t>
      </w:r>
      <w:r w:rsidR="00862053">
        <w:rPr>
          <w:rFonts w:ascii="Arial" w:hAnsi="Arial" w:cs="Arial"/>
        </w:rPr>
        <w:t xml:space="preserve">. This requires moving primary care payment </w:t>
      </w:r>
      <w:r w:rsidR="00DC3309">
        <w:rPr>
          <w:rFonts w:ascii="Arial" w:hAnsi="Arial" w:cs="Arial"/>
        </w:rPr>
        <w:t>away from reliance on a fee-for-service backbone</w:t>
      </w:r>
      <w:r w:rsidR="004E36CA">
        <w:rPr>
          <w:rFonts w:ascii="Arial" w:hAnsi="Arial" w:cs="Arial"/>
        </w:rPr>
        <w:t xml:space="preserve"> and toward a hybrid method of payment that </w:t>
      </w:r>
      <w:r w:rsidR="007471FF">
        <w:rPr>
          <w:rFonts w:ascii="Arial" w:hAnsi="Arial" w:cs="Arial"/>
        </w:rPr>
        <w:t>blends some prospective payment with portions that are retrospective and incentive-based</w:t>
      </w:r>
      <w:r w:rsidR="00DC3309">
        <w:rPr>
          <w:rFonts w:ascii="Arial" w:hAnsi="Arial" w:cs="Arial"/>
        </w:rPr>
        <w:t>.</w:t>
      </w:r>
      <w:r w:rsidR="00E40002">
        <w:rPr>
          <w:rFonts w:ascii="Arial" w:hAnsi="Arial" w:cs="Arial"/>
        </w:rPr>
        <w:t xml:space="preserve"> Preferably </w:t>
      </w:r>
      <w:r w:rsidR="00537416">
        <w:rPr>
          <w:rFonts w:ascii="Arial" w:hAnsi="Arial" w:cs="Arial"/>
        </w:rPr>
        <w:t>plans would adopt a common</w:t>
      </w:r>
      <w:r w:rsidR="00E40002">
        <w:rPr>
          <w:rFonts w:ascii="Arial" w:hAnsi="Arial" w:cs="Arial"/>
        </w:rPr>
        <w:t xml:space="preserve"> hybrid payment</w:t>
      </w:r>
      <w:r w:rsidR="00537416">
        <w:rPr>
          <w:rFonts w:ascii="Arial" w:hAnsi="Arial" w:cs="Arial"/>
        </w:rPr>
        <w:t xml:space="preserve"> method to reduce confusion and increase transparency. In addition to a common hybrid payment method, plans should </w:t>
      </w:r>
      <w:r w:rsidR="008A62BE">
        <w:rPr>
          <w:rFonts w:ascii="Arial" w:hAnsi="Arial" w:cs="Arial"/>
        </w:rPr>
        <w:t xml:space="preserve">ask all members </w:t>
      </w:r>
      <w:r w:rsidR="00F966E5">
        <w:rPr>
          <w:rFonts w:ascii="Arial" w:hAnsi="Arial" w:cs="Arial"/>
        </w:rPr>
        <w:t xml:space="preserve">to declare their choice of primary care provider and use a </w:t>
      </w:r>
      <w:r w:rsidR="00537416">
        <w:rPr>
          <w:rFonts w:ascii="Arial" w:hAnsi="Arial" w:cs="Arial"/>
        </w:rPr>
        <w:t>common attribution methodology</w:t>
      </w:r>
      <w:r w:rsidR="00F966E5">
        <w:rPr>
          <w:rFonts w:ascii="Arial" w:hAnsi="Arial" w:cs="Arial"/>
        </w:rPr>
        <w:t xml:space="preserve"> to link a patient with a provider when the</w:t>
      </w:r>
      <w:r w:rsidR="009D2B7D">
        <w:rPr>
          <w:rFonts w:ascii="Arial" w:hAnsi="Arial" w:cs="Arial"/>
        </w:rPr>
        <w:t xml:space="preserve"> patient elects not to select a primary care provider. </w:t>
      </w:r>
      <w:r w:rsidR="00682D46">
        <w:rPr>
          <w:rFonts w:ascii="Arial" w:hAnsi="Arial" w:cs="Arial"/>
        </w:rPr>
        <w:t xml:space="preserve">Finally, there should be protections for </w:t>
      </w:r>
      <w:r w:rsidR="004E7816">
        <w:rPr>
          <w:rFonts w:ascii="Arial" w:hAnsi="Arial" w:cs="Arial"/>
        </w:rPr>
        <w:t>primary care practices</w:t>
      </w:r>
      <w:r w:rsidR="0057266A">
        <w:rPr>
          <w:rFonts w:ascii="Arial" w:hAnsi="Arial" w:cs="Arial"/>
        </w:rPr>
        <w:t xml:space="preserve"> so that the </w:t>
      </w:r>
      <w:r w:rsidR="009D2B7D">
        <w:rPr>
          <w:rFonts w:ascii="Arial" w:hAnsi="Arial" w:cs="Arial"/>
        </w:rPr>
        <w:t xml:space="preserve">hybrid </w:t>
      </w:r>
      <w:r w:rsidR="00136A4F">
        <w:rPr>
          <w:rFonts w:ascii="Arial" w:hAnsi="Arial" w:cs="Arial"/>
        </w:rPr>
        <w:t xml:space="preserve">payment goes to the primary care practice team delivering the care and is </w:t>
      </w:r>
      <w:r w:rsidR="007A5A2F">
        <w:rPr>
          <w:rFonts w:ascii="Arial" w:hAnsi="Arial" w:cs="Arial"/>
        </w:rPr>
        <w:t xml:space="preserve">not </w:t>
      </w:r>
      <w:r w:rsidR="004E7816">
        <w:rPr>
          <w:rFonts w:ascii="Arial" w:hAnsi="Arial" w:cs="Arial"/>
        </w:rPr>
        <w:t>retained by their parent system or organization.</w:t>
      </w:r>
      <w:r w:rsidR="00331F1B">
        <w:rPr>
          <w:rFonts w:ascii="Arial" w:hAnsi="Arial" w:cs="Arial"/>
        </w:rPr>
        <w:t xml:space="preserve">  </w:t>
      </w:r>
    </w:p>
    <w:p w14:paraId="62B596C5" w14:textId="21BB6F8F" w:rsidR="00331F1B" w:rsidRDefault="00331F1B" w:rsidP="004D1F73">
      <w:pPr>
        <w:pStyle w:val="Heading3"/>
        <w:ind w:left="720"/>
      </w:pPr>
      <w:bookmarkStart w:id="15" w:name="_Toc220251418"/>
      <w:bookmarkStart w:id="16" w:name="_Toc220251630"/>
      <w:r>
        <w:t>M</w:t>
      </w:r>
      <w:r w:rsidRPr="00331F1B">
        <w:t>oving from a Fee-for-Service to Hybrid Payment</w:t>
      </w:r>
      <w:bookmarkEnd w:id="15"/>
      <w:bookmarkEnd w:id="16"/>
    </w:p>
    <w:p w14:paraId="43BAAF93" w14:textId="74D90527" w:rsidR="00D64529" w:rsidRDefault="000C2186" w:rsidP="001B3C17">
      <w:pPr>
        <w:pStyle w:val="ListParagraph"/>
        <w:spacing w:line="276" w:lineRule="auto"/>
        <w:rPr>
          <w:rFonts w:ascii="Arial" w:hAnsi="Arial" w:cs="Arial"/>
        </w:rPr>
      </w:pPr>
      <w:r w:rsidRPr="00B752B0">
        <w:rPr>
          <w:rFonts w:ascii="Arial" w:hAnsi="Arial" w:cs="Arial"/>
        </w:rPr>
        <w:t xml:space="preserve">In addition to </w:t>
      </w:r>
      <w:proofErr w:type="gramStart"/>
      <w:r w:rsidRPr="00B752B0">
        <w:rPr>
          <w:rFonts w:ascii="Arial" w:hAnsi="Arial" w:cs="Arial"/>
        </w:rPr>
        <w:t>paying</w:t>
      </w:r>
      <w:proofErr w:type="gramEnd"/>
      <w:r w:rsidRPr="00B752B0">
        <w:rPr>
          <w:rFonts w:ascii="Arial" w:hAnsi="Arial" w:cs="Arial"/>
        </w:rPr>
        <w:t xml:space="preserve"> primary care a larger share of total medical spending, </w:t>
      </w:r>
      <w:r>
        <w:rPr>
          <w:rFonts w:ascii="Arial" w:hAnsi="Arial" w:cs="Arial"/>
        </w:rPr>
        <w:t>t</w:t>
      </w:r>
      <w:r w:rsidRPr="00B752B0">
        <w:rPr>
          <w:rFonts w:ascii="Arial" w:hAnsi="Arial" w:cs="Arial"/>
        </w:rPr>
        <w:t>he National Academy of Science, Engineering, and Medicine’s (NASEM’s) Implementing High Quality Primary Care report</w:t>
      </w:r>
      <w:r w:rsidRPr="00B752B0">
        <w:rPr>
          <w:rStyle w:val="FootnoteReference"/>
          <w:rFonts w:ascii="Arial" w:hAnsi="Arial" w:cs="Arial"/>
        </w:rPr>
        <w:footnoteReference w:id="29"/>
      </w:r>
      <w:r w:rsidRPr="00B752B0">
        <w:rPr>
          <w:rFonts w:ascii="Arial" w:hAnsi="Arial" w:cs="Arial"/>
        </w:rPr>
        <w:t xml:space="preserve"> calls for payers to </w:t>
      </w:r>
      <w:r>
        <w:rPr>
          <w:rFonts w:ascii="Arial" w:hAnsi="Arial" w:cs="Arial"/>
        </w:rPr>
        <w:t xml:space="preserve">pay for primary care differently. </w:t>
      </w:r>
      <w:r w:rsidR="00D64529" w:rsidRPr="00331F1B">
        <w:rPr>
          <w:rFonts w:ascii="Arial" w:hAnsi="Arial" w:cs="Arial"/>
        </w:rPr>
        <w:t xml:space="preserve">Most primary care services are paid via fee-for-service (FFS) reimbursement. However, effective, efficient primary care includes a compendium of services that are not well-recognized in the </w:t>
      </w:r>
      <w:r w:rsidR="003A1746">
        <w:rPr>
          <w:rFonts w:ascii="Arial" w:hAnsi="Arial" w:cs="Arial"/>
        </w:rPr>
        <w:t>FFS system</w:t>
      </w:r>
      <w:r w:rsidR="006F6379">
        <w:rPr>
          <w:rFonts w:ascii="Arial" w:hAnsi="Arial" w:cs="Arial"/>
        </w:rPr>
        <w:t xml:space="preserve">. </w:t>
      </w:r>
    </w:p>
    <w:p w14:paraId="024A0904" w14:textId="77777777" w:rsidR="006F6379" w:rsidRPr="00331F1B" w:rsidRDefault="006F6379" w:rsidP="00331F1B">
      <w:pPr>
        <w:pStyle w:val="ListParagraph"/>
        <w:spacing w:line="276" w:lineRule="auto"/>
        <w:ind w:left="1440"/>
        <w:rPr>
          <w:rFonts w:ascii="Arial" w:hAnsi="Arial" w:cs="Arial"/>
        </w:rPr>
      </w:pPr>
    </w:p>
    <w:p w14:paraId="28F84118" w14:textId="009E3A2D" w:rsidR="009F00AD" w:rsidRPr="00B752B0" w:rsidRDefault="00D36E85" w:rsidP="004E22E2">
      <w:pPr>
        <w:spacing w:line="276" w:lineRule="auto"/>
        <w:ind w:left="720"/>
        <w:rPr>
          <w:rFonts w:ascii="Arial" w:hAnsi="Arial" w:cs="Arial"/>
        </w:rPr>
      </w:pPr>
      <w:r>
        <w:rPr>
          <w:rFonts w:ascii="Arial" w:hAnsi="Arial" w:cs="Arial"/>
        </w:rPr>
        <w:t xml:space="preserve">Hybrid payment </w:t>
      </w:r>
      <w:r w:rsidR="00076BDC">
        <w:rPr>
          <w:rFonts w:ascii="Arial" w:hAnsi="Arial" w:cs="Arial"/>
        </w:rPr>
        <w:t xml:space="preserve">shifts away from a reliance on FFS payment and toward </w:t>
      </w:r>
      <w:r w:rsidR="009308D7">
        <w:rPr>
          <w:rFonts w:ascii="Arial" w:hAnsi="Arial" w:cs="Arial"/>
        </w:rPr>
        <w:t xml:space="preserve">a payment system that is </w:t>
      </w:r>
      <w:r w:rsidR="00377C80">
        <w:rPr>
          <w:rFonts w:ascii="Arial" w:hAnsi="Arial" w:cs="Arial"/>
        </w:rPr>
        <w:t>made up of three parts:  1) a prospective portio</w:t>
      </w:r>
      <w:r w:rsidR="00DC42B5">
        <w:rPr>
          <w:rFonts w:ascii="Arial" w:hAnsi="Arial" w:cs="Arial"/>
        </w:rPr>
        <w:t xml:space="preserve">n so that practices </w:t>
      </w:r>
      <w:r w:rsidR="00F31B75">
        <w:rPr>
          <w:rFonts w:ascii="Arial" w:hAnsi="Arial" w:cs="Arial"/>
        </w:rPr>
        <w:t xml:space="preserve">have the immediate funding that they need </w:t>
      </w:r>
      <w:r w:rsidR="003D30C9">
        <w:rPr>
          <w:rFonts w:ascii="Arial" w:hAnsi="Arial" w:cs="Arial"/>
        </w:rPr>
        <w:t xml:space="preserve">for staffing and </w:t>
      </w:r>
      <w:r w:rsidR="00F851B9">
        <w:rPr>
          <w:rFonts w:ascii="Arial" w:hAnsi="Arial" w:cs="Arial"/>
        </w:rPr>
        <w:t>population health</w:t>
      </w:r>
      <w:r w:rsidR="00320F97">
        <w:rPr>
          <w:rFonts w:ascii="Arial" w:hAnsi="Arial" w:cs="Arial"/>
        </w:rPr>
        <w:t xml:space="preserve"> management</w:t>
      </w:r>
      <w:r w:rsidR="00F851B9">
        <w:rPr>
          <w:rFonts w:ascii="Arial" w:hAnsi="Arial" w:cs="Arial"/>
        </w:rPr>
        <w:t>; 2) a</w:t>
      </w:r>
      <w:r w:rsidR="00320F97">
        <w:rPr>
          <w:rFonts w:ascii="Arial" w:hAnsi="Arial" w:cs="Arial"/>
        </w:rPr>
        <w:t xml:space="preserve"> portion to fund incentives for desired outcomes; and 3) a portion </w:t>
      </w:r>
      <w:r w:rsidR="00841BF3">
        <w:rPr>
          <w:rFonts w:ascii="Arial" w:hAnsi="Arial" w:cs="Arial"/>
        </w:rPr>
        <w:t xml:space="preserve">for things that </w:t>
      </w:r>
      <w:r w:rsidR="00E95902">
        <w:rPr>
          <w:rFonts w:ascii="Arial" w:hAnsi="Arial" w:cs="Arial"/>
        </w:rPr>
        <w:t>are high-value or under</w:t>
      </w:r>
      <w:r w:rsidR="00DA40AB">
        <w:rPr>
          <w:rFonts w:ascii="Arial" w:hAnsi="Arial" w:cs="Arial"/>
        </w:rPr>
        <w:t>-provided (</w:t>
      </w:r>
      <w:r w:rsidR="00D258F3">
        <w:rPr>
          <w:rFonts w:ascii="Arial" w:hAnsi="Arial" w:cs="Arial"/>
        </w:rPr>
        <w:t>e.g., immunizations)</w:t>
      </w:r>
      <w:r w:rsidR="00C35CB2">
        <w:rPr>
          <w:rFonts w:ascii="Arial" w:hAnsi="Arial" w:cs="Arial"/>
        </w:rPr>
        <w:t>. This system moves</w:t>
      </w:r>
      <w:r w:rsidR="009F00AD" w:rsidRPr="00B752B0">
        <w:rPr>
          <w:rFonts w:ascii="Arial" w:hAnsi="Arial" w:cs="Arial"/>
        </w:rPr>
        <w:t xml:space="preserve"> away from </w:t>
      </w:r>
      <w:r w:rsidR="002734BB">
        <w:rPr>
          <w:rFonts w:ascii="Arial" w:hAnsi="Arial" w:cs="Arial"/>
        </w:rPr>
        <w:t xml:space="preserve">reliance on </w:t>
      </w:r>
      <w:r w:rsidR="009F00AD" w:rsidRPr="00B752B0">
        <w:rPr>
          <w:rFonts w:ascii="Arial" w:hAnsi="Arial" w:cs="Arial"/>
        </w:rPr>
        <w:t xml:space="preserve">the </w:t>
      </w:r>
      <w:r w:rsidR="002734BB">
        <w:rPr>
          <w:rFonts w:ascii="Arial" w:hAnsi="Arial" w:cs="Arial"/>
        </w:rPr>
        <w:t>FFS</w:t>
      </w:r>
      <w:r w:rsidR="009F00AD" w:rsidRPr="00B752B0">
        <w:rPr>
          <w:rFonts w:ascii="Arial" w:hAnsi="Arial" w:cs="Arial"/>
        </w:rPr>
        <w:t xml:space="preserve"> system and toward </w:t>
      </w:r>
      <w:r w:rsidR="00314BCC">
        <w:rPr>
          <w:rFonts w:ascii="Arial" w:hAnsi="Arial" w:cs="Arial"/>
        </w:rPr>
        <w:t xml:space="preserve">a combination of prospective </w:t>
      </w:r>
      <w:r w:rsidR="009F00AD" w:rsidRPr="00B752B0">
        <w:rPr>
          <w:rFonts w:ascii="Arial" w:hAnsi="Arial" w:cs="Arial"/>
        </w:rPr>
        <w:t>payment for primary care that pays for primary care teams to care for people</w:t>
      </w:r>
      <w:r w:rsidR="009F00AD">
        <w:rPr>
          <w:rFonts w:ascii="Arial" w:hAnsi="Arial" w:cs="Arial"/>
        </w:rPr>
        <w:t xml:space="preserve">. </w:t>
      </w:r>
      <w:r w:rsidR="00A74EEC" w:rsidRPr="00B752B0">
        <w:rPr>
          <w:rFonts w:ascii="Arial" w:hAnsi="Arial" w:cs="Arial"/>
        </w:rPr>
        <w:t>T</w:t>
      </w:r>
      <w:r w:rsidR="00D64529">
        <w:rPr>
          <w:rFonts w:ascii="Arial" w:hAnsi="Arial" w:cs="Arial"/>
        </w:rPr>
        <w:t>he</w:t>
      </w:r>
      <w:r w:rsidR="00A74EEC" w:rsidRPr="00B752B0">
        <w:rPr>
          <w:rFonts w:ascii="Arial" w:hAnsi="Arial" w:cs="Arial"/>
        </w:rPr>
        <w:t xml:space="preserve"> </w:t>
      </w:r>
      <w:r w:rsidR="005D197A">
        <w:rPr>
          <w:rFonts w:ascii="Arial" w:hAnsi="Arial" w:cs="Arial"/>
        </w:rPr>
        <w:t xml:space="preserve">existing </w:t>
      </w:r>
      <w:r w:rsidR="00A74EEC" w:rsidRPr="00B752B0">
        <w:rPr>
          <w:rFonts w:ascii="Arial" w:hAnsi="Arial" w:cs="Arial"/>
        </w:rPr>
        <w:t>fee-for-service structure</w:t>
      </w:r>
      <w:r w:rsidR="00EB253E" w:rsidRPr="00B752B0">
        <w:rPr>
          <w:rFonts w:ascii="Arial" w:hAnsi="Arial" w:cs="Arial"/>
        </w:rPr>
        <w:t xml:space="preserve">, even when paired with retrospective incentives and </w:t>
      </w:r>
      <w:proofErr w:type="gramStart"/>
      <w:r w:rsidR="00EB253E" w:rsidRPr="00B752B0">
        <w:rPr>
          <w:rFonts w:ascii="Arial" w:hAnsi="Arial" w:cs="Arial"/>
        </w:rPr>
        <w:t>uplifts</w:t>
      </w:r>
      <w:proofErr w:type="gramEnd"/>
      <w:r w:rsidR="00A74EEC" w:rsidRPr="00B752B0">
        <w:rPr>
          <w:rFonts w:ascii="Arial" w:hAnsi="Arial" w:cs="Arial"/>
        </w:rPr>
        <w:t xml:space="preserve"> is</w:t>
      </w:r>
      <w:r w:rsidR="002734BB">
        <w:rPr>
          <w:rFonts w:ascii="Arial" w:hAnsi="Arial" w:cs="Arial"/>
        </w:rPr>
        <w:t xml:space="preserve"> </w:t>
      </w:r>
      <w:r w:rsidR="00A74EEC" w:rsidRPr="00B752B0">
        <w:rPr>
          <w:rFonts w:ascii="Arial" w:hAnsi="Arial" w:cs="Arial"/>
        </w:rPr>
        <w:t xml:space="preserve">poorly equipped to </w:t>
      </w:r>
      <w:r w:rsidR="008244C1" w:rsidRPr="00B752B0">
        <w:rPr>
          <w:rFonts w:ascii="Arial" w:hAnsi="Arial" w:cs="Arial"/>
        </w:rPr>
        <w:t xml:space="preserve">provide primary care </w:t>
      </w:r>
      <w:r w:rsidR="009D552E" w:rsidRPr="00B752B0">
        <w:rPr>
          <w:rFonts w:ascii="Arial" w:hAnsi="Arial" w:cs="Arial"/>
        </w:rPr>
        <w:t xml:space="preserve">with the </w:t>
      </w:r>
      <w:r w:rsidR="00D61A80" w:rsidRPr="00B752B0">
        <w:rPr>
          <w:rFonts w:ascii="Arial" w:hAnsi="Arial" w:cs="Arial"/>
        </w:rPr>
        <w:t>dollars needed to</w:t>
      </w:r>
      <w:r w:rsidR="00E74438" w:rsidRPr="00B752B0">
        <w:rPr>
          <w:rFonts w:ascii="Arial" w:hAnsi="Arial" w:cs="Arial"/>
        </w:rPr>
        <w:t xml:space="preserve"> fund care teams </w:t>
      </w:r>
      <w:r w:rsidR="00A61316" w:rsidRPr="00B752B0">
        <w:rPr>
          <w:rFonts w:ascii="Arial" w:hAnsi="Arial" w:cs="Arial"/>
        </w:rPr>
        <w:t xml:space="preserve">so that they are available to </w:t>
      </w:r>
      <w:r w:rsidR="00E74438" w:rsidRPr="00B752B0">
        <w:rPr>
          <w:rFonts w:ascii="Arial" w:hAnsi="Arial" w:cs="Arial"/>
        </w:rPr>
        <w:t xml:space="preserve">care for a panel of patients. </w:t>
      </w:r>
      <w:r w:rsidR="00D64529">
        <w:rPr>
          <w:rFonts w:ascii="Arial" w:hAnsi="Arial" w:cs="Arial"/>
        </w:rPr>
        <w:t xml:space="preserve"> </w:t>
      </w:r>
    </w:p>
    <w:p w14:paraId="2EAE6207" w14:textId="0E3B2353" w:rsidR="00B80DF4" w:rsidRPr="00B752B0" w:rsidRDefault="00C17411" w:rsidP="004E22E2">
      <w:pPr>
        <w:spacing w:line="276" w:lineRule="auto"/>
        <w:ind w:left="720"/>
        <w:rPr>
          <w:rFonts w:ascii="Arial" w:hAnsi="Arial" w:cs="Arial"/>
        </w:rPr>
      </w:pPr>
      <w:r w:rsidRPr="00B752B0">
        <w:rPr>
          <w:rFonts w:ascii="Arial" w:hAnsi="Arial" w:cs="Arial"/>
        </w:rPr>
        <w:t xml:space="preserve">Switching from </w:t>
      </w:r>
      <w:r w:rsidR="002734BB">
        <w:rPr>
          <w:rFonts w:ascii="Arial" w:hAnsi="Arial" w:cs="Arial"/>
        </w:rPr>
        <w:t>FFS-based primary care payment</w:t>
      </w:r>
      <w:r w:rsidR="00E63562" w:rsidRPr="00B752B0">
        <w:rPr>
          <w:rFonts w:ascii="Arial" w:hAnsi="Arial" w:cs="Arial"/>
        </w:rPr>
        <w:t xml:space="preserve"> </w:t>
      </w:r>
      <w:r w:rsidR="000C629D" w:rsidRPr="00B752B0">
        <w:rPr>
          <w:rFonts w:ascii="Arial" w:hAnsi="Arial" w:cs="Arial"/>
        </w:rPr>
        <w:t xml:space="preserve">to </w:t>
      </w:r>
      <w:r w:rsidR="002734BB">
        <w:rPr>
          <w:rFonts w:ascii="Arial" w:hAnsi="Arial" w:cs="Arial"/>
        </w:rPr>
        <w:t>payment</w:t>
      </w:r>
      <w:r w:rsidR="000C629D" w:rsidRPr="00B752B0">
        <w:rPr>
          <w:rFonts w:ascii="Arial" w:hAnsi="Arial" w:cs="Arial"/>
        </w:rPr>
        <w:t xml:space="preserve"> that is </w:t>
      </w:r>
      <w:r w:rsidR="00477C25">
        <w:rPr>
          <w:rFonts w:ascii="Arial" w:hAnsi="Arial" w:cs="Arial"/>
        </w:rPr>
        <w:t xml:space="preserve">fully </w:t>
      </w:r>
      <w:r w:rsidR="000C629D" w:rsidRPr="00B752B0">
        <w:rPr>
          <w:rFonts w:ascii="Arial" w:hAnsi="Arial" w:cs="Arial"/>
        </w:rPr>
        <w:t>based on</w:t>
      </w:r>
      <w:r w:rsidR="004F15AC" w:rsidRPr="00B752B0">
        <w:rPr>
          <w:rFonts w:ascii="Arial" w:hAnsi="Arial" w:cs="Arial"/>
        </w:rPr>
        <w:t xml:space="preserve"> </w:t>
      </w:r>
      <w:r w:rsidR="000C629D" w:rsidRPr="00B752B0">
        <w:rPr>
          <w:rFonts w:ascii="Arial" w:hAnsi="Arial" w:cs="Arial"/>
        </w:rPr>
        <w:t>prospective capitation with retrospective reconciliation</w:t>
      </w:r>
      <w:r w:rsidR="00477C25">
        <w:rPr>
          <w:rFonts w:ascii="Arial" w:hAnsi="Arial" w:cs="Arial"/>
        </w:rPr>
        <w:t xml:space="preserve"> </w:t>
      </w:r>
      <w:r w:rsidR="000C629D" w:rsidRPr="00B752B0">
        <w:rPr>
          <w:rFonts w:ascii="Arial" w:hAnsi="Arial" w:cs="Arial"/>
        </w:rPr>
        <w:t xml:space="preserve">on the other hand, </w:t>
      </w:r>
      <w:r w:rsidR="009040A7" w:rsidRPr="00B752B0">
        <w:rPr>
          <w:rFonts w:ascii="Arial" w:hAnsi="Arial" w:cs="Arial"/>
        </w:rPr>
        <w:t xml:space="preserve">may impose greater risk than many practices can bear. A middle ground that </w:t>
      </w:r>
      <w:r w:rsidR="003E4AFB" w:rsidRPr="00B752B0">
        <w:rPr>
          <w:rFonts w:ascii="Arial" w:hAnsi="Arial" w:cs="Arial"/>
        </w:rPr>
        <w:t xml:space="preserve">has emerged </w:t>
      </w:r>
      <w:r w:rsidR="00275540" w:rsidRPr="00B752B0">
        <w:rPr>
          <w:rFonts w:ascii="Arial" w:hAnsi="Arial" w:cs="Arial"/>
        </w:rPr>
        <w:t xml:space="preserve">as a better way to pay primary care is a hybrid method that combines </w:t>
      </w:r>
      <w:r w:rsidR="008D7599" w:rsidRPr="00B752B0">
        <w:rPr>
          <w:rFonts w:ascii="Arial" w:hAnsi="Arial" w:cs="Arial"/>
        </w:rPr>
        <w:t>a portion</w:t>
      </w:r>
      <w:r w:rsidR="00CC67F0" w:rsidRPr="00B752B0">
        <w:rPr>
          <w:rFonts w:ascii="Arial" w:hAnsi="Arial" w:cs="Arial"/>
        </w:rPr>
        <w:t xml:space="preserve"> of payment </w:t>
      </w:r>
      <w:r w:rsidR="008D7599" w:rsidRPr="00B752B0">
        <w:rPr>
          <w:rFonts w:ascii="Arial" w:hAnsi="Arial" w:cs="Arial"/>
        </w:rPr>
        <w:t xml:space="preserve">that is </w:t>
      </w:r>
      <w:r w:rsidR="003F2374">
        <w:rPr>
          <w:rFonts w:ascii="Arial" w:hAnsi="Arial" w:cs="Arial"/>
        </w:rPr>
        <w:t xml:space="preserve">prospectively paid, </w:t>
      </w:r>
      <w:r w:rsidR="001A5239" w:rsidRPr="00B752B0">
        <w:rPr>
          <w:rFonts w:ascii="Arial" w:hAnsi="Arial" w:cs="Arial"/>
        </w:rPr>
        <w:t xml:space="preserve">population-based </w:t>
      </w:r>
      <w:r w:rsidR="00CC67F0" w:rsidRPr="00B752B0">
        <w:rPr>
          <w:rFonts w:ascii="Arial" w:hAnsi="Arial" w:cs="Arial"/>
        </w:rPr>
        <w:t>and</w:t>
      </w:r>
      <w:r w:rsidR="001A5239" w:rsidRPr="00B752B0">
        <w:rPr>
          <w:rFonts w:ascii="Arial" w:hAnsi="Arial" w:cs="Arial"/>
        </w:rPr>
        <w:t xml:space="preserve"> </w:t>
      </w:r>
      <w:r w:rsidR="00165A20" w:rsidRPr="00B752B0">
        <w:rPr>
          <w:rFonts w:ascii="Arial" w:hAnsi="Arial" w:cs="Arial"/>
        </w:rPr>
        <w:t>risk-adjusted</w:t>
      </w:r>
      <w:r w:rsidR="00CC67F0" w:rsidRPr="00B752B0">
        <w:rPr>
          <w:rFonts w:ascii="Arial" w:hAnsi="Arial" w:cs="Arial"/>
        </w:rPr>
        <w:t xml:space="preserve"> t</w:t>
      </w:r>
      <w:r w:rsidR="003F2374">
        <w:rPr>
          <w:rFonts w:ascii="Arial" w:hAnsi="Arial" w:cs="Arial"/>
        </w:rPr>
        <w:t xml:space="preserve">o </w:t>
      </w:r>
      <w:r w:rsidR="00BD714C">
        <w:rPr>
          <w:rFonts w:ascii="Arial" w:hAnsi="Arial" w:cs="Arial"/>
        </w:rPr>
        <w:t xml:space="preserve">provide practices with the resources to operationalize </w:t>
      </w:r>
      <w:r w:rsidR="00A00D5F">
        <w:rPr>
          <w:rFonts w:ascii="Arial" w:hAnsi="Arial" w:cs="Arial"/>
        </w:rPr>
        <w:t xml:space="preserve">robust care management and population health. </w:t>
      </w:r>
      <w:r w:rsidR="000C3219">
        <w:rPr>
          <w:rFonts w:ascii="Arial" w:hAnsi="Arial" w:cs="Arial"/>
        </w:rPr>
        <w:t>Face-to-face (whether in-person or virtual) visits</w:t>
      </w:r>
      <w:r w:rsidR="004E6C81">
        <w:rPr>
          <w:rFonts w:ascii="Arial" w:hAnsi="Arial" w:cs="Arial"/>
        </w:rPr>
        <w:t xml:space="preserve"> can be paid either on a </w:t>
      </w:r>
      <w:r w:rsidR="002734BB">
        <w:rPr>
          <w:rFonts w:ascii="Arial" w:hAnsi="Arial" w:cs="Arial"/>
        </w:rPr>
        <w:t>Per Member Per Month (</w:t>
      </w:r>
      <w:r w:rsidR="004E6C81">
        <w:rPr>
          <w:rFonts w:ascii="Arial" w:hAnsi="Arial" w:cs="Arial"/>
        </w:rPr>
        <w:t>PMPM</w:t>
      </w:r>
      <w:r w:rsidR="002734BB">
        <w:rPr>
          <w:rFonts w:ascii="Arial" w:hAnsi="Arial" w:cs="Arial"/>
        </w:rPr>
        <w:t>)</w:t>
      </w:r>
      <w:r w:rsidR="004E6C81">
        <w:rPr>
          <w:rFonts w:ascii="Arial" w:hAnsi="Arial" w:cs="Arial"/>
        </w:rPr>
        <w:t xml:space="preserve"> basis or </w:t>
      </w:r>
      <w:r w:rsidR="00421AEE">
        <w:rPr>
          <w:rFonts w:ascii="Arial" w:hAnsi="Arial" w:cs="Arial"/>
        </w:rPr>
        <w:t>on a per-visit basis. A third incentive-based portion would</w:t>
      </w:r>
      <w:r w:rsidR="00406785">
        <w:rPr>
          <w:rFonts w:ascii="Arial" w:hAnsi="Arial" w:cs="Arial"/>
        </w:rPr>
        <w:t xml:space="preserve"> motivate person-centered, value-based </w:t>
      </w:r>
      <w:r w:rsidR="00E3469D">
        <w:rPr>
          <w:rFonts w:ascii="Arial" w:hAnsi="Arial" w:cs="Arial"/>
        </w:rPr>
        <w:t>outcomes and performance</w:t>
      </w:r>
      <w:r w:rsidR="00B80DF4">
        <w:rPr>
          <w:rFonts w:ascii="Arial" w:hAnsi="Arial" w:cs="Arial"/>
        </w:rPr>
        <w:t>,</w:t>
      </w:r>
      <w:r w:rsidR="00595417">
        <w:rPr>
          <w:rFonts w:ascii="Arial" w:hAnsi="Arial" w:cs="Arial"/>
        </w:rPr>
        <w:t xml:space="preserve"> as</w:t>
      </w:r>
      <w:r w:rsidR="00B80DF4">
        <w:rPr>
          <w:rFonts w:ascii="Arial" w:hAnsi="Arial" w:cs="Arial"/>
        </w:rPr>
        <w:t xml:space="preserve"> th</w:t>
      </w:r>
      <w:r w:rsidR="00B80DF4" w:rsidRPr="00B752B0">
        <w:rPr>
          <w:rFonts w:ascii="Arial" w:hAnsi="Arial" w:cs="Arial"/>
        </w:rPr>
        <w:t>e model must deliver benefit to patients and value for health care dollars received.</w:t>
      </w:r>
      <w:r w:rsidR="00F24221">
        <w:rPr>
          <w:rFonts w:ascii="Arial" w:hAnsi="Arial" w:cs="Arial"/>
        </w:rPr>
        <w:t xml:space="preserve"> This incentive-based portion should be </w:t>
      </w:r>
      <w:r w:rsidR="00822ACE">
        <w:rPr>
          <w:rFonts w:ascii="Arial" w:hAnsi="Arial" w:cs="Arial"/>
        </w:rPr>
        <w:t xml:space="preserve">developed in partnership with health plans through multipayer and state collaboration so that </w:t>
      </w:r>
      <w:r w:rsidR="000814CE">
        <w:rPr>
          <w:rFonts w:ascii="Arial" w:hAnsi="Arial" w:cs="Arial"/>
        </w:rPr>
        <w:t>clinicians</w:t>
      </w:r>
      <w:r w:rsidR="00822ACE">
        <w:rPr>
          <w:rFonts w:ascii="Arial" w:hAnsi="Arial" w:cs="Arial"/>
        </w:rPr>
        <w:t xml:space="preserve"> are not additionally burdened by varying requirements across plans. </w:t>
      </w:r>
    </w:p>
    <w:p w14:paraId="3665C7B6" w14:textId="0A41A93B" w:rsidR="001E15AC" w:rsidRPr="005D197A" w:rsidRDefault="00B80DF4" w:rsidP="004E22E2">
      <w:pPr>
        <w:shd w:val="clear" w:color="auto" w:fill="FFFFFF" w:themeFill="background1"/>
        <w:spacing w:before="166" w:after="166" w:line="276" w:lineRule="auto"/>
        <w:ind w:left="720"/>
        <w:rPr>
          <w:rFonts w:ascii="Arial" w:eastAsia="Times New Roman" w:hAnsi="Arial" w:cs="Arial"/>
          <w:b/>
          <w:bCs/>
          <w:i/>
          <w:iCs/>
        </w:rPr>
      </w:pPr>
      <w:r>
        <w:rPr>
          <w:rFonts w:ascii="Arial" w:hAnsi="Arial" w:cs="Arial"/>
        </w:rPr>
        <w:t xml:space="preserve">CMS is helping to pave the </w:t>
      </w:r>
      <w:r w:rsidR="0077260D">
        <w:rPr>
          <w:rFonts w:ascii="Arial" w:hAnsi="Arial" w:cs="Arial"/>
        </w:rPr>
        <w:t xml:space="preserve">path toward hybrid primary care payment. </w:t>
      </w:r>
      <w:r w:rsidR="0082487E" w:rsidRPr="00B80DF4">
        <w:rPr>
          <w:rFonts w:ascii="Arial" w:hAnsi="Arial" w:cs="Arial"/>
        </w:rPr>
        <w:t>In 2025,</w:t>
      </w:r>
      <w:r w:rsidR="0077260D">
        <w:rPr>
          <w:rFonts w:ascii="Arial" w:hAnsi="Arial" w:cs="Arial"/>
        </w:rPr>
        <w:t xml:space="preserve"> </w:t>
      </w:r>
      <w:r w:rsidR="0082487E" w:rsidRPr="00B80DF4">
        <w:rPr>
          <w:rFonts w:ascii="Arial" w:hAnsi="Arial" w:cs="Arial"/>
        </w:rPr>
        <w:t>CMS initiated a new set of Traditional Medicare codes called Advanced Primary Care Management (APCM) services that pay providers a risk-adjusted per member per month amount that helps to provide revenue so that practices can resource their practice teams to meet the needs of patients</w:t>
      </w:r>
      <w:r w:rsidR="009B4DB7">
        <w:rPr>
          <w:rFonts w:ascii="Arial" w:hAnsi="Arial" w:cs="Arial"/>
        </w:rPr>
        <w:t>.</w:t>
      </w:r>
      <w:r w:rsidR="001E15AC">
        <w:rPr>
          <w:rFonts w:ascii="Arial" w:hAnsi="Arial" w:cs="Arial"/>
        </w:rPr>
        <w:t xml:space="preserve"> </w:t>
      </w:r>
      <w:r w:rsidR="001E15AC" w:rsidRPr="00B752B0">
        <w:rPr>
          <w:rFonts w:ascii="Arial" w:eastAsia="Times New Roman" w:hAnsi="Arial" w:cs="Arial"/>
          <w:color w:val="000000" w:themeColor="text1"/>
        </w:rPr>
        <w:t xml:space="preserve">These APCM codes are risk-adjusted bundles that resource </w:t>
      </w:r>
      <w:proofErr w:type="gramStart"/>
      <w:r w:rsidR="001E15AC" w:rsidRPr="00B752B0">
        <w:rPr>
          <w:rFonts w:ascii="Arial" w:eastAsia="Times New Roman" w:hAnsi="Arial" w:cs="Arial"/>
          <w:color w:val="000000" w:themeColor="text1"/>
        </w:rPr>
        <w:t>practices</w:t>
      </w:r>
      <w:proofErr w:type="gramEnd"/>
      <w:r w:rsidR="001E15AC" w:rsidRPr="00B752B0">
        <w:rPr>
          <w:rFonts w:ascii="Arial" w:eastAsia="Times New Roman" w:hAnsi="Arial" w:cs="Arial"/>
          <w:color w:val="000000" w:themeColor="text1"/>
        </w:rPr>
        <w:t xml:space="preserve"> prospectively and with low administrative burden for delivering advanced primary care services to patients. CMS created three levels based on patient complexity ranging from patients who have zero chronic conditions to those who are complex Qualified Medicare Beneficiaries). These codes are </w:t>
      </w:r>
      <w:r w:rsidR="001E15AC" w:rsidRPr="00B752B0">
        <w:rPr>
          <w:rFonts w:ascii="Arial" w:hAnsi="Arial" w:cs="Arial"/>
        </w:rPr>
        <w:t xml:space="preserve">G0556 for patients with zero or one chronic conditions, G0557 for those with two or more, and G0558 for Qualified </w:t>
      </w:r>
      <w:r w:rsidR="001E15AC" w:rsidRPr="005D197A">
        <w:rPr>
          <w:rFonts w:ascii="Arial" w:hAnsi="Arial" w:cs="Arial"/>
        </w:rPr>
        <w:t>Medicare Beneficiaries (QMBs) with two or more chronic conditions. The codes cover a range of advanced primary care management services including:</w:t>
      </w:r>
    </w:p>
    <w:p w14:paraId="79AB6CC0" w14:textId="77777777" w:rsidR="001E15AC" w:rsidRPr="00B752B0" w:rsidRDefault="001E15AC" w:rsidP="008B41A7">
      <w:pPr>
        <w:numPr>
          <w:ilvl w:val="0"/>
          <w:numId w:val="3"/>
        </w:numPr>
        <w:shd w:val="clear" w:color="auto" w:fill="FFFFFF"/>
        <w:tabs>
          <w:tab w:val="clear" w:pos="720"/>
          <w:tab w:val="num" w:pos="1440"/>
        </w:tabs>
        <w:spacing w:before="100" w:beforeAutospacing="1" w:after="120" w:line="276" w:lineRule="auto"/>
        <w:ind w:left="1440"/>
        <w:rPr>
          <w:rFonts w:ascii="Arial" w:eastAsia="Times New Roman" w:hAnsi="Arial" w:cs="Arial"/>
          <w:kern w:val="0"/>
          <w14:ligatures w14:val="none"/>
        </w:rPr>
      </w:pPr>
      <w:r w:rsidRPr="005D197A">
        <w:rPr>
          <w:rFonts w:ascii="Arial" w:eastAsia="Times New Roman" w:hAnsi="Arial" w:cs="Arial"/>
          <w:kern w:val="0"/>
          <w14:ligatures w14:val="none"/>
        </w:rPr>
        <w:t xml:space="preserve">Principal care management (PCM) – disease-specific services to help manage a patient’s care for a single, complex chronic condition that puts them at risk </w:t>
      </w:r>
      <w:r w:rsidRPr="00B752B0">
        <w:rPr>
          <w:rFonts w:ascii="Arial" w:eastAsia="Times New Roman" w:hAnsi="Arial" w:cs="Arial"/>
          <w:color w:val="262626"/>
          <w:kern w:val="0"/>
          <w14:ligatures w14:val="none"/>
        </w:rPr>
        <w:t xml:space="preserve">of </w:t>
      </w:r>
      <w:r w:rsidRPr="00B752B0">
        <w:rPr>
          <w:rFonts w:ascii="Arial" w:eastAsia="Times New Roman" w:hAnsi="Arial" w:cs="Arial"/>
          <w:kern w:val="0"/>
          <w14:ligatures w14:val="none"/>
        </w:rPr>
        <w:t>hospitalization, physical or cognitive decline, or death</w:t>
      </w:r>
    </w:p>
    <w:p w14:paraId="40780792" w14:textId="77777777" w:rsidR="001E15AC" w:rsidRPr="00B752B0" w:rsidRDefault="001E15AC" w:rsidP="008B41A7">
      <w:pPr>
        <w:numPr>
          <w:ilvl w:val="0"/>
          <w:numId w:val="3"/>
        </w:numPr>
        <w:shd w:val="clear" w:color="auto" w:fill="FFFFFF"/>
        <w:tabs>
          <w:tab w:val="clear" w:pos="720"/>
          <w:tab w:val="num" w:pos="1440"/>
        </w:tabs>
        <w:spacing w:before="100" w:beforeAutospacing="1" w:after="120" w:line="276" w:lineRule="auto"/>
        <w:ind w:left="1440"/>
        <w:rPr>
          <w:rFonts w:ascii="Arial" w:eastAsia="Times New Roman" w:hAnsi="Arial" w:cs="Arial"/>
          <w:kern w:val="0"/>
          <w14:ligatures w14:val="none"/>
        </w:rPr>
      </w:pPr>
      <w:hyperlink r:id="rId28" w:history="1">
        <w:r w:rsidRPr="00B752B0">
          <w:rPr>
            <w:rFonts w:ascii="Arial" w:eastAsia="Times New Roman" w:hAnsi="Arial" w:cs="Arial"/>
            <w:kern w:val="0"/>
            <w14:ligatures w14:val="none"/>
          </w:rPr>
          <w:t>Transitional care management</w:t>
        </w:r>
      </w:hyperlink>
      <w:r w:rsidRPr="00B752B0">
        <w:rPr>
          <w:rFonts w:ascii="Arial" w:eastAsia="Times New Roman" w:hAnsi="Arial" w:cs="Arial"/>
          <w:kern w:val="0"/>
          <w14:ligatures w14:val="none"/>
        </w:rPr>
        <w:t> (TCM)</w:t>
      </w:r>
    </w:p>
    <w:p w14:paraId="57C755C3" w14:textId="77777777" w:rsidR="001E15AC" w:rsidRPr="00B752B0" w:rsidRDefault="001E15AC" w:rsidP="008B41A7">
      <w:pPr>
        <w:numPr>
          <w:ilvl w:val="0"/>
          <w:numId w:val="3"/>
        </w:numPr>
        <w:shd w:val="clear" w:color="auto" w:fill="FFFFFF"/>
        <w:tabs>
          <w:tab w:val="clear" w:pos="720"/>
          <w:tab w:val="num" w:pos="1440"/>
        </w:tabs>
        <w:spacing w:before="100" w:beforeAutospacing="1" w:after="0" w:line="276" w:lineRule="auto"/>
        <w:ind w:left="1440"/>
        <w:rPr>
          <w:rFonts w:ascii="Arial" w:eastAsia="Times New Roman" w:hAnsi="Arial" w:cs="Arial"/>
          <w:kern w:val="0"/>
          <w14:ligatures w14:val="none"/>
        </w:rPr>
      </w:pPr>
      <w:hyperlink r:id="rId29" w:history="1">
        <w:r w:rsidRPr="00B752B0">
          <w:rPr>
            <w:rFonts w:ascii="Arial" w:eastAsia="Times New Roman" w:hAnsi="Arial" w:cs="Arial"/>
            <w:kern w:val="0"/>
            <w14:ligatures w14:val="none"/>
          </w:rPr>
          <w:t>Chronic care management</w:t>
        </w:r>
      </w:hyperlink>
      <w:r w:rsidRPr="00B752B0">
        <w:rPr>
          <w:rFonts w:ascii="Arial" w:eastAsia="Times New Roman" w:hAnsi="Arial" w:cs="Arial"/>
          <w:kern w:val="0"/>
          <w14:ligatures w14:val="none"/>
        </w:rPr>
        <w:t> (CCM)</w:t>
      </w:r>
    </w:p>
    <w:p w14:paraId="56AC124E" w14:textId="77777777" w:rsidR="00D64529" w:rsidRDefault="001E15AC" w:rsidP="008B41A7">
      <w:pPr>
        <w:numPr>
          <w:ilvl w:val="0"/>
          <w:numId w:val="4"/>
        </w:numPr>
        <w:shd w:val="clear" w:color="auto" w:fill="FFFFFF" w:themeFill="background1"/>
        <w:tabs>
          <w:tab w:val="clear" w:pos="720"/>
          <w:tab w:val="num" w:pos="1440"/>
        </w:tabs>
        <w:spacing w:before="100" w:beforeAutospacing="1" w:after="0" w:line="276" w:lineRule="auto"/>
        <w:ind w:left="1440"/>
        <w:rPr>
          <w:rFonts w:ascii="Arial" w:eastAsia="Times New Roman" w:hAnsi="Arial" w:cs="Arial"/>
          <w:color w:val="262626"/>
          <w:kern w:val="0"/>
          <w14:ligatures w14:val="none"/>
        </w:rPr>
      </w:pPr>
      <w:r w:rsidRPr="00D64529">
        <w:rPr>
          <w:rFonts w:ascii="Arial" w:eastAsia="Times New Roman" w:hAnsi="Arial" w:cs="Arial"/>
          <w:kern w:val="0"/>
          <w14:ligatures w14:val="none"/>
        </w:rPr>
        <w:t>Communication technology</w:t>
      </w:r>
      <w:r w:rsidRPr="00D64529">
        <w:rPr>
          <w:rFonts w:ascii="Arial" w:eastAsia="Times New Roman" w:hAnsi="Arial" w:cs="Arial"/>
          <w:color w:val="262626"/>
          <w:kern w:val="0"/>
          <w14:ligatures w14:val="none"/>
        </w:rPr>
        <w:t>-based services including virtual check-ins, remote evaluations of pre-recorded patient information, and interprofessional consultations</w:t>
      </w:r>
      <w:r w:rsidRPr="00D64529">
        <w:rPr>
          <w:rFonts w:ascii="Arial" w:hAnsi="Arial" w:cs="Arial"/>
        </w:rPr>
        <w:br/>
      </w:r>
    </w:p>
    <w:p w14:paraId="3F1BCB90" w14:textId="30F0D46F" w:rsidR="004E7522" w:rsidRPr="00B752B0" w:rsidRDefault="001E15AC" w:rsidP="000B2D48">
      <w:pPr>
        <w:spacing w:line="276" w:lineRule="auto"/>
        <w:ind w:left="1080"/>
        <w:rPr>
          <w:rFonts w:ascii="Arial" w:hAnsi="Arial" w:cs="Arial"/>
        </w:rPr>
      </w:pPr>
      <w:r w:rsidRPr="00D64529">
        <w:rPr>
          <w:rFonts w:ascii="Arial" w:eastAsia="Times New Roman" w:hAnsi="Arial" w:cs="Arial"/>
          <w:color w:val="000000" w:themeColor="text1"/>
        </w:rPr>
        <w:t xml:space="preserve">The codes are not time-based, </w:t>
      </w:r>
      <w:r w:rsidR="005D197A">
        <w:rPr>
          <w:rFonts w:ascii="Arial" w:eastAsia="Times New Roman" w:hAnsi="Arial" w:cs="Arial"/>
          <w:color w:val="000000" w:themeColor="text1"/>
        </w:rPr>
        <w:t xml:space="preserve">thus </w:t>
      </w:r>
      <w:r w:rsidRPr="00D64529">
        <w:rPr>
          <w:rFonts w:ascii="Arial" w:eastAsia="Times New Roman" w:hAnsi="Arial" w:cs="Arial"/>
          <w:color w:val="000000" w:themeColor="text1"/>
        </w:rPr>
        <w:t xml:space="preserve">reducing administrative burden. Physicians can bill the monthly APCM code for all patients in their panel who consent to receive the services. In this way, the APCM code mimics the prospective portion of hybrid primary care management payment. However, the APCM codes are subject to the 20% cost-sharing required in Traditional Medicare. </w:t>
      </w:r>
      <w:r w:rsidR="00AC061B">
        <w:rPr>
          <w:rFonts w:ascii="Arial" w:eastAsia="Times New Roman" w:hAnsi="Arial" w:cs="Arial"/>
          <w:color w:val="000000" w:themeColor="text1"/>
        </w:rPr>
        <w:t>Th</w:t>
      </w:r>
      <w:r w:rsidR="004E7522" w:rsidRPr="00B80DF4">
        <w:rPr>
          <w:rFonts w:ascii="Arial" w:hAnsi="Arial" w:cs="Arial"/>
        </w:rPr>
        <w:t xml:space="preserve">ough </w:t>
      </w:r>
      <w:proofErr w:type="gramStart"/>
      <w:r w:rsidR="004E7522" w:rsidRPr="00B80DF4">
        <w:rPr>
          <w:rFonts w:ascii="Arial" w:hAnsi="Arial" w:cs="Arial"/>
        </w:rPr>
        <w:t>the majority of</w:t>
      </w:r>
      <w:proofErr w:type="gramEnd"/>
      <w:r w:rsidR="004E7522" w:rsidRPr="00B80DF4">
        <w:rPr>
          <w:rFonts w:ascii="Arial" w:hAnsi="Arial" w:cs="Arial"/>
        </w:rPr>
        <w:t xml:space="preserve"> Traditional Medicare</w:t>
      </w:r>
      <w:r w:rsidR="004E7522" w:rsidRPr="00B752B0">
        <w:rPr>
          <w:rFonts w:ascii="Arial" w:hAnsi="Arial" w:cs="Arial"/>
        </w:rPr>
        <w:t xml:space="preserve"> patients have a Medicare supplemental (”Medigap”) policy, about a tenth of Traditional Medicare patients do not and face financial liability for APCM services, making practices hesitant to bill them. </w:t>
      </w:r>
    </w:p>
    <w:p w14:paraId="3A10385B" w14:textId="51529B5E" w:rsidR="001E15AC" w:rsidRPr="00D64529" w:rsidRDefault="001E15AC" w:rsidP="000B2D48">
      <w:pPr>
        <w:shd w:val="clear" w:color="auto" w:fill="FFFFFF" w:themeFill="background1"/>
        <w:spacing w:before="100" w:beforeAutospacing="1" w:after="0" w:line="276" w:lineRule="auto"/>
        <w:ind w:left="1080"/>
        <w:rPr>
          <w:rFonts w:ascii="Arial" w:eastAsia="Times New Roman" w:hAnsi="Arial" w:cs="Arial"/>
          <w:color w:val="262626"/>
          <w:kern w:val="0"/>
          <w14:ligatures w14:val="none"/>
        </w:rPr>
      </w:pPr>
      <w:r w:rsidRPr="00D64529">
        <w:rPr>
          <w:rFonts w:ascii="Arial" w:eastAsia="Times New Roman" w:hAnsi="Arial" w:cs="Arial"/>
          <w:color w:val="000000" w:themeColor="text1"/>
        </w:rPr>
        <w:t xml:space="preserve">This patient's financial liability for non-face-to-face services imposes a barrier to patient engagement and as a result, the codes are used by only a small share of </w:t>
      </w:r>
      <w:r w:rsidR="00184832">
        <w:rPr>
          <w:rFonts w:ascii="Arial" w:eastAsia="Times New Roman" w:hAnsi="Arial" w:cs="Arial"/>
          <w:color w:val="000000" w:themeColor="text1"/>
        </w:rPr>
        <w:t xml:space="preserve">primary care </w:t>
      </w:r>
      <w:r w:rsidR="00702C1C">
        <w:rPr>
          <w:rFonts w:ascii="Arial" w:eastAsia="Times New Roman" w:hAnsi="Arial" w:cs="Arial"/>
          <w:color w:val="000000" w:themeColor="text1"/>
        </w:rPr>
        <w:t xml:space="preserve">clinicians. </w:t>
      </w:r>
      <w:r w:rsidRPr="00D64529">
        <w:rPr>
          <w:rFonts w:ascii="Arial" w:hAnsi="Arial" w:cs="Arial"/>
        </w:rPr>
        <w:t xml:space="preserve">This is true even in Michigan where most commercial and Medicaid plans waive patient cost-sharing for care management. Commercial and Medicaid plans use a variety of other fee-for-service codes and uplifts to pay for individual care management services.  </w:t>
      </w:r>
    </w:p>
    <w:p w14:paraId="1B4ECBFC" w14:textId="32073D1F" w:rsidR="001E15AC" w:rsidRPr="00B752B0" w:rsidRDefault="00AC061B" w:rsidP="000B2D48">
      <w:pPr>
        <w:shd w:val="clear" w:color="auto" w:fill="FFFFFF" w:themeFill="background1"/>
        <w:spacing w:before="166" w:after="166" w:line="276" w:lineRule="auto"/>
        <w:ind w:left="1080"/>
        <w:rPr>
          <w:rFonts w:ascii="Arial" w:hAnsi="Arial" w:cs="Arial"/>
        </w:rPr>
      </w:pPr>
      <w:r w:rsidRPr="00B752B0">
        <w:rPr>
          <w:rFonts w:ascii="Arial" w:hAnsi="Arial" w:cs="Arial"/>
        </w:rPr>
        <w:t xml:space="preserve">However, </w:t>
      </w:r>
      <w:r>
        <w:rPr>
          <w:rFonts w:ascii="Arial" w:hAnsi="Arial" w:cs="Arial"/>
        </w:rPr>
        <w:t xml:space="preserve">CMS’ </w:t>
      </w:r>
      <w:r w:rsidRPr="00B752B0">
        <w:rPr>
          <w:rFonts w:ascii="Arial" w:hAnsi="Arial" w:cs="Arial"/>
        </w:rPr>
        <w:t xml:space="preserve">APCM codes set a good example for </w:t>
      </w:r>
      <w:r w:rsidR="00C76514">
        <w:rPr>
          <w:rFonts w:ascii="Arial" w:hAnsi="Arial" w:cs="Arial"/>
        </w:rPr>
        <w:t xml:space="preserve">how </w:t>
      </w:r>
      <w:r w:rsidRPr="00B752B0">
        <w:rPr>
          <w:rFonts w:ascii="Arial" w:hAnsi="Arial" w:cs="Arial"/>
        </w:rPr>
        <w:t xml:space="preserve">commercial and Medicaid payers </w:t>
      </w:r>
      <w:r w:rsidR="00C76514">
        <w:rPr>
          <w:rFonts w:ascii="Arial" w:hAnsi="Arial" w:cs="Arial"/>
        </w:rPr>
        <w:t xml:space="preserve">could </w:t>
      </w:r>
      <w:r w:rsidRPr="00B752B0">
        <w:rPr>
          <w:rFonts w:ascii="Arial" w:hAnsi="Arial" w:cs="Arial"/>
        </w:rPr>
        <w:t xml:space="preserve">structure prospective funding to enhance primary care practice teams and resources. </w:t>
      </w:r>
      <w:r w:rsidR="004B593A">
        <w:rPr>
          <w:rFonts w:ascii="Arial" w:hAnsi="Arial" w:cs="Arial"/>
        </w:rPr>
        <w:t>Wherever</w:t>
      </w:r>
      <w:r w:rsidR="001860FB">
        <w:rPr>
          <w:rFonts w:ascii="Arial" w:hAnsi="Arial" w:cs="Arial"/>
        </w:rPr>
        <w:t xml:space="preserve"> possible, such plans </w:t>
      </w:r>
      <w:r w:rsidR="00D41B7C">
        <w:rPr>
          <w:rFonts w:ascii="Arial" w:hAnsi="Arial" w:cs="Arial"/>
        </w:rPr>
        <w:t>sh</w:t>
      </w:r>
      <w:r w:rsidR="001860FB">
        <w:rPr>
          <w:rFonts w:ascii="Arial" w:hAnsi="Arial" w:cs="Arial"/>
        </w:rPr>
        <w:t xml:space="preserve">ould waive or eliminate </w:t>
      </w:r>
      <w:r w:rsidR="00816385">
        <w:rPr>
          <w:rFonts w:ascii="Arial" w:hAnsi="Arial" w:cs="Arial"/>
        </w:rPr>
        <w:t>member cost-sharing</w:t>
      </w:r>
      <w:r w:rsidR="001860FB">
        <w:rPr>
          <w:rFonts w:ascii="Arial" w:hAnsi="Arial" w:cs="Arial"/>
        </w:rPr>
        <w:t xml:space="preserve">. This allows for a </w:t>
      </w:r>
      <w:r w:rsidR="001E15AC" w:rsidRPr="00B752B0">
        <w:rPr>
          <w:rFonts w:ascii="Arial" w:hAnsi="Arial" w:cs="Arial"/>
        </w:rPr>
        <w:t>practical</w:t>
      </w:r>
      <w:r w:rsidR="00816385">
        <w:rPr>
          <w:rFonts w:ascii="Arial" w:hAnsi="Arial" w:cs="Arial"/>
        </w:rPr>
        <w:t xml:space="preserve"> way to achieve</w:t>
      </w:r>
      <w:r w:rsidR="001E15AC" w:rsidRPr="00B752B0">
        <w:rPr>
          <w:rFonts w:ascii="Arial" w:hAnsi="Arial" w:cs="Arial"/>
        </w:rPr>
        <w:t xml:space="preserve"> implementation of hybrid primary care payment across Michigan and provide sufficient prospective payment for practices to better serve patients.  </w:t>
      </w:r>
    </w:p>
    <w:p w14:paraId="221CEF13" w14:textId="2DC122C0" w:rsidR="004723FF" w:rsidRPr="00B752B0" w:rsidRDefault="00751C54" w:rsidP="000B2D48">
      <w:pPr>
        <w:spacing w:line="276" w:lineRule="auto"/>
        <w:ind w:left="1080"/>
        <w:rPr>
          <w:rFonts w:ascii="Arial" w:hAnsi="Arial" w:cs="Arial"/>
        </w:rPr>
      </w:pPr>
      <w:r>
        <w:rPr>
          <w:rFonts w:ascii="Arial" w:eastAsia="Times New Roman" w:hAnsi="Arial" w:cs="Arial"/>
          <w:color w:val="000000" w:themeColor="text1"/>
        </w:rPr>
        <w:t>P</w:t>
      </w:r>
      <w:r w:rsidR="00D51A5D" w:rsidRPr="00B752B0">
        <w:rPr>
          <w:rFonts w:ascii="Arial" w:eastAsia="Times New Roman" w:hAnsi="Arial" w:cs="Arial"/>
          <w:color w:val="000000" w:themeColor="text1"/>
        </w:rPr>
        <w:t xml:space="preserve">ayers </w:t>
      </w:r>
      <w:r w:rsidR="00950C2A">
        <w:rPr>
          <w:rFonts w:ascii="Arial" w:eastAsia="Times New Roman" w:hAnsi="Arial" w:cs="Arial"/>
          <w:color w:val="000000" w:themeColor="text1"/>
        </w:rPr>
        <w:t xml:space="preserve">in other states </w:t>
      </w:r>
      <w:r w:rsidR="00D51A5D" w:rsidRPr="00B752B0">
        <w:rPr>
          <w:rFonts w:ascii="Arial" w:eastAsia="Times New Roman" w:hAnsi="Arial" w:cs="Arial"/>
          <w:color w:val="000000" w:themeColor="text1"/>
        </w:rPr>
        <w:t xml:space="preserve">have already begun to </w:t>
      </w:r>
      <w:r w:rsidR="00823F92">
        <w:rPr>
          <w:rFonts w:ascii="Arial" w:eastAsia="Times New Roman" w:hAnsi="Arial" w:cs="Arial"/>
          <w:color w:val="000000" w:themeColor="text1"/>
        </w:rPr>
        <w:t>replicate</w:t>
      </w:r>
      <w:r w:rsidR="0025711D">
        <w:rPr>
          <w:rFonts w:ascii="Arial" w:eastAsia="Times New Roman" w:hAnsi="Arial" w:cs="Arial"/>
          <w:color w:val="000000" w:themeColor="text1"/>
        </w:rPr>
        <w:t xml:space="preserve"> CMS’</w:t>
      </w:r>
      <w:r w:rsidR="00D51A5D" w:rsidRPr="00B752B0">
        <w:rPr>
          <w:rFonts w:ascii="Arial" w:eastAsia="Times New Roman" w:hAnsi="Arial" w:cs="Arial"/>
          <w:color w:val="000000" w:themeColor="text1"/>
        </w:rPr>
        <w:t xml:space="preserve"> APCM codes </w:t>
      </w:r>
      <w:r w:rsidR="00950C2A">
        <w:rPr>
          <w:rFonts w:ascii="Arial" w:eastAsia="Times New Roman" w:hAnsi="Arial" w:cs="Arial"/>
          <w:color w:val="000000" w:themeColor="text1"/>
        </w:rPr>
        <w:t>to hybrid payment approaches for t</w:t>
      </w:r>
      <w:r w:rsidR="0025711D">
        <w:rPr>
          <w:rFonts w:ascii="Arial" w:eastAsia="Times New Roman" w:hAnsi="Arial" w:cs="Arial"/>
          <w:color w:val="000000" w:themeColor="text1"/>
        </w:rPr>
        <w:t>heir other lines of business.</w:t>
      </w:r>
      <w:r>
        <w:rPr>
          <w:rFonts w:ascii="Arial" w:eastAsia="Times New Roman" w:hAnsi="Arial" w:cs="Arial"/>
          <w:color w:val="000000" w:themeColor="text1"/>
        </w:rPr>
        <w:t xml:space="preserve"> </w:t>
      </w:r>
      <w:r w:rsidR="00794268">
        <w:rPr>
          <w:rFonts w:ascii="Arial" w:eastAsia="Times New Roman" w:hAnsi="Arial" w:cs="Arial"/>
          <w:color w:val="000000" w:themeColor="text1"/>
        </w:rPr>
        <w:t xml:space="preserve">For example, </w:t>
      </w:r>
      <w:r w:rsidR="00A9249D">
        <w:rPr>
          <w:rFonts w:ascii="Arial" w:eastAsia="Times New Roman" w:hAnsi="Arial" w:cs="Arial"/>
          <w:color w:val="000000" w:themeColor="text1"/>
        </w:rPr>
        <w:t xml:space="preserve">the </w:t>
      </w:r>
      <w:r w:rsidR="00A9249D" w:rsidRPr="00A9249D">
        <w:rPr>
          <w:rFonts w:ascii="Arial" w:eastAsia="Times New Roman" w:hAnsi="Arial" w:cs="Arial"/>
          <w:color w:val="000000" w:themeColor="text1"/>
        </w:rPr>
        <w:t>California Advanced Primary Care Initiative</w:t>
      </w:r>
      <w:r w:rsidR="002E297C">
        <w:rPr>
          <w:rFonts w:ascii="Arial" w:eastAsia="Times New Roman" w:hAnsi="Arial" w:cs="Arial"/>
          <w:color w:val="000000" w:themeColor="text1"/>
        </w:rPr>
        <w:t xml:space="preserve"> </w:t>
      </w:r>
      <w:r w:rsidR="002E297C" w:rsidRPr="002E297C">
        <w:rPr>
          <w:rFonts w:ascii="Arial" w:eastAsia="Times New Roman" w:hAnsi="Arial" w:cs="Arial"/>
          <w:color w:val="000000" w:themeColor="text1"/>
        </w:rPr>
        <w:t>(CAPCI), a joint effort of the California Quality Collaborative (CQC)</w:t>
      </w:r>
      <w:r w:rsidR="00626D72">
        <w:rPr>
          <w:rFonts w:ascii="Arial" w:eastAsia="Times New Roman" w:hAnsi="Arial" w:cs="Arial"/>
          <w:color w:val="000000" w:themeColor="text1"/>
        </w:rPr>
        <w:t xml:space="preserve">, a </w:t>
      </w:r>
      <w:r w:rsidR="002E297C" w:rsidRPr="002E297C">
        <w:rPr>
          <w:rFonts w:ascii="Arial" w:eastAsia="Times New Roman" w:hAnsi="Arial" w:cs="Arial"/>
          <w:color w:val="000000" w:themeColor="text1"/>
        </w:rPr>
        <w:t xml:space="preserve">program of the nonprofit coalition Purchaser Business Group on Health </w:t>
      </w:r>
      <w:r w:rsidR="00626D72">
        <w:rPr>
          <w:rFonts w:ascii="Arial" w:eastAsia="Times New Roman" w:hAnsi="Arial" w:cs="Arial"/>
          <w:color w:val="000000" w:themeColor="text1"/>
        </w:rPr>
        <w:t>(</w:t>
      </w:r>
      <w:r w:rsidR="002E297C" w:rsidRPr="002E297C">
        <w:rPr>
          <w:rFonts w:ascii="Arial" w:eastAsia="Times New Roman" w:hAnsi="Arial" w:cs="Arial"/>
          <w:color w:val="000000" w:themeColor="text1"/>
        </w:rPr>
        <w:t>PBGH) and the Integrated Healthcare Association (IHA), has created a multipayer partnership in the commercial market to enable primary care practice transformation.</w:t>
      </w:r>
      <w:r w:rsidR="00626D72">
        <w:rPr>
          <w:rFonts w:ascii="Arial" w:eastAsia="Times New Roman" w:hAnsi="Arial" w:cs="Arial"/>
          <w:color w:val="000000" w:themeColor="text1"/>
        </w:rPr>
        <w:t xml:space="preserve"> </w:t>
      </w:r>
      <w:r w:rsidR="00435A40">
        <w:rPr>
          <w:rFonts w:ascii="Arial" w:eastAsia="Times New Roman" w:hAnsi="Arial" w:cs="Arial"/>
          <w:color w:val="000000" w:themeColor="text1"/>
        </w:rPr>
        <w:t xml:space="preserve">The participating plans, </w:t>
      </w:r>
      <w:r w:rsidR="00A9249D" w:rsidRPr="00A9249D">
        <w:rPr>
          <w:rFonts w:ascii="Arial" w:eastAsia="Times New Roman" w:hAnsi="Arial" w:cs="Arial"/>
          <w:color w:val="000000" w:themeColor="text1"/>
        </w:rPr>
        <w:t>Aetna, Blue Shield</w:t>
      </w:r>
      <w:r w:rsidR="00BB6E95">
        <w:rPr>
          <w:rFonts w:ascii="Arial" w:eastAsia="Times New Roman" w:hAnsi="Arial" w:cs="Arial"/>
          <w:color w:val="000000" w:themeColor="text1"/>
        </w:rPr>
        <w:t xml:space="preserve"> of California</w:t>
      </w:r>
      <w:r w:rsidR="00A9249D" w:rsidRPr="00A9249D">
        <w:rPr>
          <w:rFonts w:ascii="Arial" w:eastAsia="Times New Roman" w:hAnsi="Arial" w:cs="Arial"/>
          <w:color w:val="000000" w:themeColor="text1"/>
        </w:rPr>
        <w:t>,</w:t>
      </w:r>
      <w:r w:rsidR="00BB6E95">
        <w:rPr>
          <w:rFonts w:ascii="Arial" w:eastAsia="Times New Roman" w:hAnsi="Arial" w:cs="Arial"/>
          <w:color w:val="000000" w:themeColor="text1"/>
        </w:rPr>
        <w:t xml:space="preserve"> and</w:t>
      </w:r>
      <w:r w:rsidR="00A9249D" w:rsidRPr="00A9249D">
        <w:rPr>
          <w:rFonts w:ascii="Arial" w:eastAsia="Times New Roman" w:hAnsi="Arial" w:cs="Arial"/>
          <w:color w:val="000000" w:themeColor="text1"/>
        </w:rPr>
        <w:t xml:space="preserve"> Health Net</w:t>
      </w:r>
      <w:r w:rsidR="00435A40">
        <w:rPr>
          <w:rFonts w:ascii="Arial" w:eastAsia="Times New Roman" w:hAnsi="Arial" w:cs="Arial"/>
          <w:color w:val="000000" w:themeColor="text1"/>
        </w:rPr>
        <w:t xml:space="preserve">, </w:t>
      </w:r>
      <w:r w:rsidR="00A9249D" w:rsidRPr="00A9249D">
        <w:rPr>
          <w:rFonts w:ascii="Arial" w:eastAsia="Times New Roman" w:hAnsi="Arial" w:cs="Arial"/>
          <w:color w:val="000000" w:themeColor="text1"/>
        </w:rPr>
        <w:t>blend capitation (per-member-per-month) with fee-for-service (FFS) and performance incentives, aiming to boost investment, improve quality, and support team-based care for better outcomes, with plans extending to public programs like CalPERS and Medi-Cal.</w:t>
      </w:r>
      <w:r w:rsidR="009F323C">
        <w:rPr>
          <w:rFonts w:ascii="Arial" w:eastAsia="Times New Roman" w:hAnsi="Arial" w:cs="Arial"/>
          <w:color w:val="000000" w:themeColor="text1"/>
        </w:rPr>
        <w:t xml:space="preserve"> This approach to hybrid payment includes:</w:t>
      </w:r>
    </w:p>
    <w:p w14:paraId="334B68D5" w14:textId="77777777" w:rsidR="004723FF" w:rsidRPr="00B752B0" w:rsidRDefault="004723FF" w:rsidP="008B41A7">
      <w:pPr>
        <w:numPr>
          <w:ilvl w:val="0"/>
          <w:numId w:val="5"/>
        </w:numPr>
        <w:tabs>
          <w:tab w:val="clear" w:pos="720"/>
          <w:tab w:val="num" w:pos="1440"/>
        </w:tabs>
        <w:spacing w:line="276" w:lineRule="auto"/>
        <w:ind w:left="1440"/>
        <w:rPr>
          <w:rFonts w:ascii="Arial" w:hAnsi="Arial" w:cs="Arial"/>
        </w:rPr>
      </w:pPr>
      <w:r w:rsidRPr="00B752B0">
        <w:rPr>
          <w:rFonts w:ascii="Arial" w:hAnsi="Arial" w:cs="Arial"/>
        </w:rPr>
        <w:t>Monthly per member per month (capitated) payment</w:t>
      </w:r>
    </w:p>
    <w:p w14:paraId="6F019169" w14:textId="77777777" w:rsidR="004723FF" w:rsidRPr="00B752B0" w:rsidRDefault="004723FF" w:rsidP="008B41A7">
      <w:pPr>
        <w:numPr>
          <w:ilvl w:val="0"/>
          <w:numId w:val="5"/>
        </w:numPr>
        <w:tabs>
          <w:tab w:val="clear" w:pos="720"/>
          <w:tab w:val="num" w:pos="1440"/>
        </w:tabs>
        <w:spacing w:line="276" w:lineRule="auto"/>
        <w:ind w:left="1440"/>
        <w:rPr>
          <w:rFonts w:ascii="Arial" w:hAnsi="Arial" w:cs="Arial"/>
        </w:rPr>
      </w:pPr>
      <w:r w:rsidRPr="00B752B0">
        <w:rPr>
          <w:rFonts w:ascii="Arial" w:hAnsi="Arial" w:cs="Arial"/>
        </w:rPr>
        <w:t>Volume-based payment for specific pre-defined services (focusing on preventive care)</w:t>
      </w:r>
    </w:p>
    <w:p w14:paraId="2A3467C6" w14:textId="77777777" w:rsidR="004723FF" w:rsidRPr="00B752B0" w:rsidRDefault="004723FF" w:rsidP="008B41A7">
      <w:pPr>
        <w:numPr>
          <w:ilvl w:val="0"/>
          <w:numId w:val="5"/>
        </w:numPr>
        <w:tabs>
          <w:tab w:val="clear" w:pos="720"/>
          <w:tab w:val="num" w:pos="1440"/>
        </w:tabs>
        <w:spacing w:line="276" w:lineRule="auto"/>
        <w:ind w:left="1440"/>
        <w:rPr>
          <w:rFonts w:ascii="Arial" w:hAnsi="Arial" w:cs="Arial"/>
        </w:rPr>
      </w:pPr>
      <w:r w:rsidRPr="00B752B0">
        <w:rPr>
          <w:rFonts w:ascii="Arial" w:hAnsi="Arial" w:cs="Arial"/>
        </w:rPr>
        <w:t>Population health management payment to support practice improvements that will deliver better outcomes</w:t>
      </w:r>
    </w:p>
    <w:p w14:paraId="377DEFDF" w14:textId="77777777" w:rsidR="004723FF" w:rsidRPr="00B752B0" w:rsidRDefault="004723FF" w:rsidP="008B41A7">
      <w:pPr>
        <w:numPr>
          <w:ilvl w:val="0"/>
          <w:numId w:val="5"/>
        </w:numPr>
        <w:tabs>
          <w:tab w:val="clear" w:pos="720"/>
          <w:tab w:val="num" w:pos="1440"/>
        </w:tabs>
        <w:spacing w:line="276" w:lineRule="auto"/>
        <w:ind w:left="1440"/>
        <w:rPr>
          <w:rFonts w:ascii="Arial" w:hAnsi="Arial" w:cs="Arial"/>
        </w:rPr>
      </w:pPr>
      <w:r w:rsidRPr="00B752B0">
        <w:rPr>
          <w:rFonts w:ascii="Arial" w:hAnsi="Arial" w:cs="Arial"/>
        </w:rPr>
        <w:t>Incentives for strong performance on a common set of outcomes measures.</w:t>
      </w:r>
    </w:p>
    <w:p w14:paraId="222FB467" w14:textId="21C04E32" w:rsidR="005C0091" w:rsidRPr="005D197A" w:rsidRDefault="00A87CBC" w:rsidP="00751C54">
      <w:pPr>
        <w:ind w:left="1080"/>
        <w:rPr>
          <w:rFonts w:ascii="Arial" w:hAnsi="Arial" w:cs="Arial"/>
        </w:rPr>
      </w:pPr>
      <w:r w:rsidRPr="00A37CFC">
        <w:rPr>
          <w:rFonts w:ascii="Arial" w:hAnsi="Arial" w:cs="Arial"/>
        </w:rPr>
        <w:t xml:space="preserve">Blue </w:t>
      </w:r>
      <w:r w:rsidRPr="005D197A">
        <w:rPr>
          <w:rFonts w:ascii="Arial" w:hAnsi="Arial" w:cs="Arial"/>
        </w:rPr>
        <w:t xml:space="preserve">Shield of California has been </w:t>
      </w:r>
      <w:r w:rsidR="009F323C" w:rsidRPr="005D197A">
        <w:rPr>
          <w:rFonts w:ascii="Arial" w:hAnsi="Arial" w:cs="Arial"/>
        </w:rPr>
        <w:t>particularl</w:t>
      </w:r>
      <w:r w:rsidR="008E2975" w:rsidRPr="005D197A">
        <w:rPr>
          <w:rFonts w:ascii="Arial" w:hAnsi="Arial" w:cs="Arial"/>
        </w:rPr>
        <w:t>y active and is considered a</w:t>
      </w:r>
      <w:r w:rsidRPr="005D197A">
        <w:rPr>
          <w:rFonts w:ascii="Arial" w:hAnsi="Arial" w:cs="Arial"/>
        </w:rPr>
        <w:t xml:space="preserve"> national leader </w:t>
      </w:r>
      <w:r w:rsidR="008F5B03" w:rsidRPr="005D197A">
        <w:rPr>
          <w:rFonts w:ascii="Arial" w:hAnsi="Arial" w:cs="Arial"/>
        </w:rPr>
        <w:t xml:space="preserve">in </w:t>
      </w:r>
      <w:r w:rsidR="008E2975" w:rsidRPr="005D197A">
        <w:rPr>
          <w:rFonts w:ascii="Arial" w:hAnsi="Arial" w:cs="Arial"/>
        </w:rPr>
        <w:t>implementing</w:t>
      </w:r>
      <w:r w:rsidR="008F5B03" w:rsidRPr="005D197A">
        <w:rPr>
          <w:rFonts w:ascii="Arial" w:hAnsi="Arial" w:cs="Arial"/>
        </w:rPr>
        <w:t xml:space="preserve"> primary care hybrid payment</w:t>
      </w:r>
      <w:r w:rsidR="008F5B03" w:rsidRPr="005D197A">
        <w:rPr>
          <w:rStyle w:val="FootnoteReference"/>
          <w:rFonts w:ascii="Arial" w:hAnsi="Arial" w:cs="Arial"/>
        </w:rPr>
        <w:footnoteReference w:id="30"/>
      </w:r>
      <w:r w:rsidR="007C020D" w:rsidRPr="005D197A">
        <w:rPr>
          <w:rFonts w:ascii="Arial" w:hAnsi="Arial" w:cs="Arial"/>
        </w:rPr>
        <w:t xml:space="preserve">  They </w:t>
      </w:r>
      <w:r w:rsidR="00A936C0" w:rsidRPr="005D197A">
        <w:rPr>
          <w:rFonts w:ascii="Arial" w:hAnsi="Arial" w:cs="Arial"/>
        </w:rPr>
        <w:t xml:space="preserve">are </w:t>
      </w:r>
      <w:hyperlink r:id="rId30" w:history="1">
        <w:r w:rsidR="0052696B" w:rsidRPr="005D197A">
          <w:rPr>
            <w:rStyle w:val="Hyperlink"/>
            <w:rFonts w:ascii="Arial" w:hAnsi="Arial" w:cs="Arial"/>
          </w:rPr>
          <w:t>operationalizing a demonstration</w:t>
        </w:r>
      </w:hyperlink>
      <w:r w:rsidR="0052696B" w:rsidRPr="005D197A">
        <w:rPr>
          <w:rFonts w:ascii="Arial" w:hAnsi="Arial" w:cs="Arial"/>
        </w:rPr>
        <w:t xml:space="preserve"> </w:t>
      </w:r>
      <w:r w:rsidR="00A936C0" w:rsidRPr="005D197A">
        <w:rPr>
          <w:rFonts w:ascii="Arial" w:hAnsi="Arial" w:cs="Arial"/>
        </w:rPr>
        <w:t xml:space="preserve">and have begun to </w:t>
      </w:r>
      <w:r w:rsidR="00904382" w:rsidRPr="005D197A">
        <w:rPr>
          <w:rFonts w:ascii="Arial" w:hAnsi="Arial" w:cs="Arial"/>
        </w:rPr>
        <w:t>convert primary care payment to a hybrid model</w:t>
      </w:r>
      <w:r w:rsidR="00C70612" w:rsidRPr="005D197A">
        <w:rPr>
          <w:rFonts w:ascii="Arial" w:hAnsi="Arial" w:cs="Arial"/>
        </w:rPr>
        <w:t xml:space="preserve">. </w:t>
      </w:r>
    </w:p>
    <w:p w14:paraId="5D9AACEA" w14:textId="2D84E269" w:rsidR="00D10349" w:rsidRPr="005D197A" w:rsidRDefault="005C0091" w:rsidP="00751C54">
      <w:pPr>
        <w:ind w:left="1080"/>
        <w:rPr>
          <w:rFonts w:ascii="Arial" w:eastAsia="Times New Roman" w:hAnsi="Arial" w:cs="Arial"/>
          <w:color w:val="000000"/>
          <w:kern w:val="0"/>
          <w14:ligatures w14:val="none"/>
        </w:rPr>
      </w:pPr>
      <w:r w:rsidRPr="005D197A">
        <w:rPr>
          <w:rFonts w:ascii="Arial" w:hAnsi="Arial" w:cs="Arial"/>
        </w:rPr>
        <w:t xml:space="preserve">In addition, </w:t>
      </w:r>
      <w:r w:rsidR="00C70612" w:rsidRPr="005D197A">
        <w:rPr>
          <w:rFonts w:ascii="Arial" w:hAnsi="Arial" w:cs="Arial"/>
        </w:rPr>
        <w:t>P</w:t>
      </w:r>
      <w:r w:rsidR="00D10349" w:rsidRPr="005D197A">
        <w:rPr>
          <w:rFonts w:ascii="Arial" w:eastAsia="Times New Roman" w:hAnsi="Arial" w:cs="Arial"/>
          <w:color w:val="000000"/>
          <w:kern w:val="0"/>
          <w14:ligatures w14:val="none"/>
        </w:rPr>
        <w:t>BGH</w:t>
      </w:r>
      <w:r w:rsidR="00C020E1">
        <w:rPr>
          <w:rFonts w:ascii="Arial" w:eastAsia="Times New Roman" w:hAnsi="Arial" w:cs="Arial"/>
          <w:color w:val="000000"/>
          <w:kern w:val="0"/>
          <w14:ligatures w14:val="none"/>
        </w:rPr>
        <w:t>,</w:t>
      </w:r>
      <w:r w:rsidR="00D10349" w:rsidRPr="005D197A">
        <w:rPr>
          <w:rFonts w:ascii="Arial" w:eastAsia="Times New Roman" w:hAnsi="Arial" w:cs="Arial"/>
          <w:color w:val="000000"/>
          <w:kern w:val="0"/>
          <w14:ligatures w14:val="none"/>
        </w:rPr>
        <w:t xml:space="preserve"> </w:t>
      </w:r>
      <w:r w:rsidR="00374832">
        <w:rPr>
          <w:rFonts w:ascii="Arial" w:eastAsia="Times New Roman" w:hAnsi="Arial" w:cs="Arial"/>
          <w:color w:val="000000"/>
          <w:kern w:val="0"/>
          <w14:ligatures w14:val="none"/>
        </w:rPr>
        <w:t xml:space="preserve">one of the most influential purchaser voices in the nation, </w:t>
      </w:r>
      <w:r w:rsidR="00D10349" w:rsidRPr="005D197A">
        <w:rPr>
          <w:rFonts w:ascii="Arial" w:eastAsia="Times New Roman" w:hAnsi="Arial" w:cs="Arial"/>
          <w:color w:val="000000"/>
          <w:kern w:val="0"/>
          <w14:ligatures w14:val="none"/>
        </w:rPr>
        <w:t xml:space="preserve">has </w:t>
      </w:r>
      <w:r w:rsidR="00F70650" w:rsidRPr="005D197A">
        <w:rPr>
          <w:rFonts w:ascii="Arial" w:eastAsia="Times New Roman" w:hAnsi="Arial" w:cs="Arial"/>
          <w:color w:val="000000"/>
          <w:kern w:val="0"/>
          <w14:ligatures w14:val="none"/>
        </w:rPr>
        <w:t xml:space="preserve">released an </w:t>
      </w:r>
      <w:hyperlink r:id="rId31" w:tgtFrame="_blank" w:history="1">
        <w:r w:rsidR="00F70650" w:rsidRPr="005D197A">
          <w:rPr>
            <w:rFonts w:ascii="Arial" w:eastAsia="Times New Roman" w:hAnsi="Arial" w:cs="Arial"/>
            <w:color w:val="10576D"/>
            <w:kern w:val="0"/>
            <w:u w:val="single"/>
            <w14:ligatures w14:val="none"/>
          </w:rPr>
          <w:t>Employer Health Plan Common Purchasing Agreement for Advanced Primary Care</w:t>
        </w:r>
      </w:hyperlink>
      <w:r w:rsidR="00D10349" w:rsidRPr="005D197A">
        <w:rPr>
          <w:rFonts w:ascii="Arial" w:eastAsia="Times New Roman" w:hAnsi="Arial" w:cs="Arial"/>
          <w:color w:val="000000"/>
          <w:kern w:val="0"/>
          <w14:ligatures w14:val="none"/>
        </w:rPr>
        <w:t xml:space="preserve">, outlining eight principles that purchasers can incorporate into their contracts with health plans. </w:t>
      </w:r>
    </w:p>
    <w:p w14:paraId="1D2067A4" w14:textId="349AA535" w:rsidR="00D10349" w:rsidRPr="00A37CFC" w:rsidRDefault="00D10349" w:rsidP="002C03F2">
      <w:pPr>
        <w:ind w:left="1080"/>
        <w:rPr>
          <w:rFonts w:ascii="Arial" w:hAnsi="Arial" w:cs="Arial"/>
        </w:rPr>
      </w:pPr>
    </w:p>
    <w:p w14:paraId="4A575372" w14:textId="3756A415" w:rsidR="00E54818" w:rsidRPr="000A63C3" w:rsidRDefault="00371706" w:rsidP="00303A55">
      <w:pPr>
        <w:pStyle w:val="Heading3"/>
        <w:ind w:left="720"/>
      </w:pPr>
      <w:bookmarkStart w:id="17" w:name="_Toc220251419"/>
      <w:bookmarkStart w:id="18" w:name="_Toc220251631"/>
      <w:r w:rsidRPr="000A63C3">
        <w:t>Making It Easy for All Patients to Declare a Usual Source of Care</w:t>
      </w:r>
      <w:bookmarkEnd w:id="17"/>
      <w:bookmarkEnd w:id="18"/>
    </w:p>
    <w:p w14:paraId="75FF2BDC" w14:textId="23968CF4" w:rsidR="00F113B6" w:rsidRDefault="002C53E7" w:rsidP="00303A55">
      <w:pPr>
        <w:shd w:val="clear" w:color="auto" w:fill="FFFFFF" w:themeFill="background1"/>
        <w:spacing w:before="166" w:after="166" w:line="276" w:lineRule="auto"/>
        <w:ind w:left="720"/>
        <w:rPr>
          <w:rFonts w:ascii="Arial" w:hAnsi="Arial" w:cs="Arial"/>
        </w:rPr>
      </w:pPr>
      <w:r w:rsidRPr="00B752B0">
        <w:rPr>
          <w:rFonts w:ascii="Arial" w:hAnsi="Arial" w:cs="Arial"/>
        </w:rPr>
        <w:t xml:space="preserve">Integrated, whole-person, patient-centered </w:t>
      </w:r>
      <w:r>
        <w:rPr>
          <w:rFonts w:ascii="Arial" w:hAnsi="Arial" w:cs="Arial"/>
        </w:rPr>
        <w:t xml:space="preserve">primary </w:t>
      </w:r>
      <w:r w:rsidRPr="00B752B0">
        <w:rPr>
          <w:rFonts w:ascii="Arial" w:hAnsi="Arial" w:cs="Arial"/>
        </w:rPr>
        <w:t>care requires that patients have access to a responsive primary care practice</w:t>
      </w:r>
      <w:r w:rsidR="00220584">
        <w:rPr>
          <w:rFonts w:ascii="Arial" w:hAnsi="Arial" w:cs="Arial"/>
        </w:rPr>
        <w:t xml:space="preserve">. The practice receives </w:t>
      </w:r>
      <w:proofErr w:type="gramStart"/>
      <w:r w:rsidR="00220584">
        <w:rPr>
          <w:rFonts w:ascii="Arial" w:hAnsi="Arial" w:cs="Arial"/>
        </w:rPr>
        <w:t>the hybrid</w:t>
      </w:r>
      <w:proofErr w:type="gramEnd"/>
      <w:r w:rsidR="00220584">
        <w:rPr>
          <w:rFonts w:ascii="Arial" w:hAnsi="Arial" w:cs="Arial"/>
        </w:rPr>
        <w:t xml:space="preserve"> primary care payment </w:t>
      </w:r>
      <w:r w:rsidR="008B3C8C">
        <w:rPr>
          <w:rFonts w:ascii="Arial" w:hAnsi="Arial" w:cs="Arial"/>
        </w:rPr>
        <w:t xml:space="preserve">for the patients attributed to them. </w:t>
      </w:r>
      <w:r w:rsidR="00E83240">
        <w:rPr>
          <w:rFonts w:ascii="Arial" w:hAnsi="Arial" w:cs="Arial"/>
        </w:rPr>
        <w:t>Often</w:t>
      </w:r>
      <w:r w:rsidR="0038001F">
        <w:rPr>
          <w:rFonts w:ascii="Arial" w:hAnsi="Arial" w:cs="Arial"/>
        </w:rPr>
        <w:t xml:space="preserve"> only </w:t>
      </w:r>
      <w:r w:rsidR="00E83240">
        <w:rPr>
          <w:rFonts w:ascii="Arial" w:hAnsi="Arial" w:cs="Arial"/>
        </w:rPr>
        <w:t>in</w:t>
      </w:r>
      <w:r w:rsidR="0038001F">
        <w:rPr>
          <w:rFonts w:ascii="Arial" w:hAnsi="Arial" w:cs="Arial"/>
        </w:rPr>
        <w:t xml:space="preserve"> HMO models are patients asked to select a primary care provider</w:t>
      </w:r>
      <w:r w:rsidR="004267F2">
        <w:rPr>
          <w:rFonts w:ascii="Arial" w:hAnsi="Arial" w:cs="Arial"/>
        </w:rPr>
        <w:t>. In other types of plans, t</w:t>
      </w:r>
      <w:r w:rsidR="008B3C8C">
        <w:rPr>
          <w:rFonts w:ascii="Arial" w:hAnsi="Arial" w:cs="Arial"/>
        </w:rPr>
        <w:t xml:space="preserve">he standard method for assigning attribution </w:t>
      </w:r>
      <w:r w:rsidR="00660A9B">
        <w:rPr>
          <w:rFonts w:ascii="Arial" w:hAnsi="Arial" w:cs="Arial"/>
        </w:rPr>
        <w:t>is usually an algorithm based on plethora of evaluation and management codes</w:t>
      </w:r>
      <w:r w:rsidR="009F5C29">
        <w:rPr>
          <w:rFonts w:ascii="Arial" w:hAnsi="Arial" w:cs="Arial"/>
        </w:rPr>
        <w:t xml:space="preserve"> in a prior period (e.g., two years).  This approach discounts the patient’s ability to </w:t>
      </w:r>
      <w:r w:rsidR="00A447EA">
        <w:rPr>
          <w:rFonts w:ascii="Arial" w:hAnsi="Arial" w:cs="Arial"/>
        </w:rPr>
        <w:t xml:space="preserve">express their preference </w:t>
      </w:r>
      <w:r w:rsidR="007F025E">
        <w:rPr>
          <w:rFonts w:ascii="Arial" w:hAnsi="Arial" w:cs="Arial"/>
        </w:rPr>
        <w:t>of</w:t>
      </w:r>
      <w:r w:rsidR="00A447EA">
        <w:rPr>
          <w:rFonts w:ascii="Arial" w:hAnsi="Arial" w:cs="Arial"/>
        </w:rPr>
        <w:t xml:space="preserve"> the primary care provider of their choice. </w:t>
      </w:r>
      <w:r w:rsidRPr="00B752B0">
        <w:rPr>
          <w:rFonts w:ascii="Arial" w:hAnsi="Arial" w:cs="Arial"/>
        </w:rPr>
        <w:t xml:space="preserve"> </w:t>
      </w:r>
      <w:r w:rsidR="00937E83">
        <w:rPr>
          <w:rFonts w:ascii="Arial" w:hAnsi="Arial" w:cs="Arial"/>
        </w:rPr>
        <w:t>To improve upon this, members in all plan types (e.g., traditional, PPO, POS</w:t>
      </w:r>
      <w:r w:rsidR="004865DF">
        <w:rPr>
          <w:rFonts w:ascii="Arial" w:hAnsi="Arial" w:cs="Arial"/>
        </w:rPr>
        <w:t>,</w:t>
      </w:r>
      <w:r w:rsidR="004267F2">
        <w:rPr>
          <w:rFonts w:ascii="Arial" w:hAnsi="Arial" w:cs="Arial"/>
        </w:rPr>
        <w:t xml:space="preserve"> HMO,</w:t>
      </w:r>
      <w:r w:rsidR="004865DF">
        <w:rPr>
          <w:rFonts w:ascii="Arial" w:hAnsi="Arial" w:cs="Arial"/>
        </w:rPr>
        <w:t xml:space="preserve"> etc.) should be asked to declare their choice of a primary care provider upon enrollment and annually thereafter. </w:t>
      </w:r>
      <w:r w:rsidR="007F025E">
        <w:rPr>
          <w:rFonts w:ascii="Arial" w:hAnsi="Arial" w:cs="Arial"/>
        </w:rPr>
        <w:t xml:space="preserve"> </w:t>
      </w:r>
    </w:p>
    <w:p w14:paraId="430604AB" w14:textId="7C710097" w:rsidR="00E54818" w:rsidRPr="00B752B0" w:rsidRDefault="0011261E" w:rsidP="00303A55">
      <w:pPr>
        <w:shd w:val="clear" w:color="auto" w:fill="FFFFFF" w:themeFill="background1"/>
        <w:spacing w:before="166" w:after="166" w:line="276" w:lineRule="auto"/>
        <w:ind w:left="720"/>
        <w:rPr>
          <w:rFonts w:ascii="Arial" w:eastAsia="Times New Roman" w:hAnsi="Arial" w:cs="Arial"/>
          <w:color w:val="000000" w:themeColor="text1"/>
        </w:rPr>
      </w:pPr>
      <w:r>
        <w:rPr>
          <w:rFonts w:ascii="Arial" w:eastAsia="Times New Roman" w:hAnsi="Arial" w:cs="Arial"/>
          <w:color w:val="000000" w:themeColor="text1"/>
        </w:rPr>
        <w:t xml:space="preserve">The attribution algorithm used when </w:t>
      </w:r>
      <w:r w:rsidR="00D221DE">
        <w:rPr>
          <w:rFonts w:ascii="Arial" w:eastAsia="Times New Roman" w:hAnsi="Arial" w:cs="Arial"/>
          <w:color w:val="000000" w:themeColor="text1"/>
        </w:rPr>
        <w:t xml:space="preserve">patients do not elect a primary care provider of choice should be common across payers to reduce </w:t>
      </w:r>
      <w:r w:rsidR="00F819A1">
        <w:rPr>
          <w:rFonts w:ascii="Arial" w:eastAsia="Times New Roman" w:hAnsi="Arial" w:cs="Arial"/>
          <w:color w:val="000000" w:themeColor="text1"/>
        </w:rPr>
        <w:t xml:space="preserve">provider administrative burden. </w:t>
      </w:r>
    </w:p>
    <w:p w14:paraId="2B93CA49" w14:textId="77777777" w:rsidR="007D077D" w:rsidRPr="00B752B0" w:rsidRDefault="007D077D" w:rsidP="3FCA645A">
      <w:pPr>
        <w:shd w:val="clear" w:color="auto" w:fill="FFFFFF" w:themeFill="background1"/>
        <w:spacing w:before="166" w:after="166" w:line="276" w:lineRule="auto"/>
        <w:rPr>
          <w:rFonts w:ascii="Arial" w:eastAsia="Times New Roman" w:hAnsi="Arial" w:cs="Arial"/>
          <w:b/>
          <w:bCs/>
          <w:color w:val="000000" w:themeColor="text1"/>
        </w:rPr>
      </w:pPr>
    </w:p>
    <w:p w14:paraId="68EE9F08" w14:textId="151A26BA" w:rsidR="001F7374" w:rsidRPr="00782F4F" w:rsidRDefault="008C27A0" w:rsidP="00303A55">
      <w:pPr>
        <w:pStyle w:val="Heading3"/>
        <w:ind w:left="720"/>
        <w:rPr>
          <w:rFonts w:eastAsia="Times New Roman"/>
        </w:rPr>
      </w:pPr>
      <w:bookmarkStart w:id="19" w:name="_Toc220251420"/>
      <w:bookmarkStart w:id="20" w:name="_Toc220251632"/>
      <w:bookmarkStart w:id="21" w:name="_Hlk219744280"/>
      <w:r w:rsidRPr="00782F4F">
        <w:rPr>
          <w:rFonts w:eastAsia="Times New Roman"/>
        </w:rPr>
        <w:t>Ensuring that Increased Primary Care Revenue Flows to Primary Care P</w:t>
      </w:r>
      <w:r w:rsidR="00702C1C" w:rsidRPr="00782F4F">
        <w:rPr>
          <w:rFonts w:eastAsia="Times New Roman"/>
        </w:rPr>
        <w:t>ractice Teams</w:t>
      </w:r>
      <w:bookmarkEnd w:id="19"/>
      <w:bookmarkEnd w:id="20"/>
    </w:p>
    <w:bookmarkEnd w:id="21"/>
    <w:p w14:paraId="263E84EC" w14:textId="396D1FF8" w:rsidR="00822CF1" w:rsidRDefault="00E1446D" w:rsidP="00303A55">
      <w:pPr>
        <w:shd w:val="clear" w:color="auto" w:fill="FFFFFF" w:themeFill="background1"/>
        <w:spacing w:before="166" w:after="166" w:line="276" w:lineRule="auto"/>
        <w:ind w:left="720"/>
        <w:rPr>
          <w:rFonts w:ascii="Arial" w:eastAsia="Times New Roman" w:hAnsi="Arial" w:cs="Arial"/>
          <w:color w:val="000000" w:themeColor="text1"/>
        </w:rPr>
      </w:pPr>
      <w:r>
        <w:rPr>
          <w:rFonts w:ascii="Arial" w:eastAsia="Times New Roman" w:hAnsi="Arial" w:cs="Arial"/>
          <w:color w:val="000000" w:themeColor="text1"/>
        </w:rPr>
        <w:t xml:space="preserve">There has been a steady decline in the number of independent primary care </w:t>
      </w:r>
      <w:r w:rsidR="00EA3FBD">
        <w:rPr>
          <w:rFonts w:ascii="Arial" w:eastAsia="Times New Roman" w:hAnsi="Arial" w:cs="Arial"/>
          <w:color w:val="000000" w:themeColor="text1"/>
        </w:rPr>
        <w:t>physicians</w:t>
      </w:r>
      <w:r w:rsidR="00CA0B7C">
        <w:rPr>
          <w:rFonts w:ascii="Arial" w:eastAsia="Times New Roman" w:hAnsi="Arial" w:cs="Arial"/>
          <w:color w:val="000000" w:themeColor="text1"/>
        </w:rPr>
        <w:t xml:space="preserve"> over time. </w:t>
      </w:r>
      <w:r w:rsidR="00507406">
        <w:rPr>
          <w:rFonts w:ascii="Arial" w:eastAsia="Times New Roman" w:hAnsi="Arial" w:cs="Arial"/>
          <w:color w:val="000000" w:themeColor="text1"/>
        </w:rPr>
        <w:t xml:space="preserve">The American Medical Association estimates that in 2025, </w:t>
      </w:r>
      <w:r w:rsidR="00BE4C97">
        <w:rPr>
          <w:rFonts w:ascii="Arial" w:eastAsia="Times New Roman" w:hAnsi="Arial" w:cs="Arial"/>
          <w:color w:val="000000" w:themeColor="text1"/>
        </w:rPr>
        <w:t xml:space="preserve">only 30 to 40% of primary care </w:t>
      </w:r>
      <w:r w:rsidR="000B68F0" w:rsidRPr="000B68F0">
        <w:rPr>
          <w:rFonts w:ascii="Arial" w:eastAsia="Times New Roman" w:hAnsi="Arial" w:cs="Arial"/>
          <w:color w:val="000000" w:themeColor="text1"/>
        </w:rPr>
        <w:t xml:space="preserve">physicians </w:t>
      </w:r>
      <w:r w:rsidR="00BE4C97">
        <w:rPr>
          <w:rFonts w:ascii="Arial" w:eastAsia="Times New Roman" w:hAnsi="Arial" w:cs="Arial"/>
          <w:color w:val="000000" w:themeColor="text1"/>
        </w:rPr>
        <w:t>work</w:t>
      </w:r>
      <w:r w:rsidR="005D197A">
        <w:rPr>
          <w:rFonts w:ascii="Arial" w:eastAsia="Times New Roman" w:hAnsi="Arial" w:cs="Arial"/>
          <w:color w:val="000000" w:themeColor="text1"/>
        </w:rPr>
        <w:t>ed</w:t>
      </w:r>
      <w:r w:rsidR="00BE4C97">
        <w:rPr>
          <w:rFonts w:ascii="Arial" w:eastAsia="Times New Roman" w:hAnsi="Arial" w:cs="Arial"/>
          <w:color w:val="000000" w:themeColor="text1"/>
        </w:rPr>
        <w:t xml:space="preserve"> in independent practices</w:t>
      </w:r>
      <w:r>
        <w:rPr>
          <w:rFonts w:ascii="Arial" w:eastAsia="Times New Roman" w:hAnsi="Arial" w:cs="Arial"/>
          <w:color w:val="000000" w:themeColor="text1"/>
        </w:rPr>
        <w:t xml:space="preserve"> a</w:t>
      </w:r>
      <w:r w:rsidR="00964EF4">
        <w:rPr>
          <w:rFonts w:ascii="Arial" w:eastAsia="Times New Roman" w:hAnsi="Arial" w:cs="Arial"/>
          <w:color w:val="000000" w:themeColor="text1"/>
        </w:rPr>
        <w:t xml:space="preserve">s practices have been purchased </w:t>
      </w:r>
      <w:r w:rsidR="00E05C9C">
        <w:rPr>
          <w:rFonts w:ascii="Arial" w:eastAsia="Times New Roman" w:hAnsi="Arial" w:cs="Arial"/>
          <w:color w:val="000000" w:themeColor="text1"/>
        </w:rPr>
        <w:t xml:space="preserve">by, or merged with, </w:t>
      </w:r>
      <w:r w:rsidR="000B68F0" w:rsidRPr="000B68F0">
        <w:rPr>
          <w:rFonts w:ascii="Arial" w:eastAsia="Times New Roman" w:hAnsi="Arial" w:cs="Arial"/>
          <w:color w:val="000000" w:themeColor="text1"/>
        </w:rPr>
        <w:t>hospitals, health systems, and large corporate entities</w:t>
      </w:r>
      <w:r w:rsidR="00CA0B7C">
        <w:rPr>
          <w:rFonts w:ascii="Arial" w:eastAsia="Times New Roman" w:hAnsi="Arial" w:cs="Arial"/>
          <w:color w:val="000000" w:themeColor="text1"/>
        </w:rPr>
        <w:t xml:space="preserve">. </w:t>
      </w:r>
      <w:r w:rsidR="00E9147E">
        <w:rPr>
          <w:rFonts w:ascii="Arial" w:eastAsia="Times New Roman" w:hAnsi="Arial" w:cs="Arial"/>
          <w:color w:val="000000" w:themeColor="text1"/>
        </w:rPr>
        <w:t xml:space="preserve">As a result, instead of independent practices being paid, now </w:t>
      </w:r>
      <w:r w:rsidR="007B2A1E">
        <w:rPr>
          <w:rFonts w:ascii="Arial" w:eastAsia="Times New Roman" w:hAnsi="Arial" w:cs="Arial"/>
          <w:color w:val="000000" w:themeColor="text1"/>
        </w:rPr>
        <w:t>systems and large organizations bill</w:t>
      </w:r>
      <w:r w:rsidR="008010AF">
        <w:rPr>
          <w:rFonts w:ascii="Arial" w:eastAsia="Times New Roman" w:hAnsi="Arial" w:cs="Arial"/>
          <w:color w:val="000000" w:themeColor="text1"/>
        </w:rPr>
        <w:t xml:space="preserve"> and are the recipients of payment.  </w:t>
      </w:r>
    </w:p>
    <w:p w14:paraId="0648C6C9" w14:textId="5B34B6C6" w:rsidR="00467F89" w:rsidRPr="00B752B0" w:rsidRDefault="00813E31" w:rsidP="00303A55">
      <w:pPr>
        <w:shd w:val="clear" w:color="auto" w:fill="FFFFFF" w:themeFill="background1"/>
        <w:spacing w:before="166" w:after="166" w:line="276" w:lineRule="auto"/>
        <w:ind w:left="720"/>
        <w:rPr>
          <w:rFonts w:ascii="Arial" w:eastAsia="Times New Roman" w:hAnsi="Arial" w:cs="Arial"/>
          <w:color w:val="000000" w:themeColor="text1"/>
        </w:rPr>
      </w:pPr>
      <w:r w:rsidRPr="00B752B0">
        <w:rPr>
          <w:rFonts w:ascii="Arial" w:eastAsia="Times New Roman" w:hAnsi="Arial" w:cs="Arial"/>
          <w:color w:val="000000" w:themeColor="text1"/>
        </w:rPr>
        <w:t xml:space="preserve">The NASEM report emphasizes the importance of payment </w:t>
      </w:r>
      <w:r w:rsidR="005D197A">
        <w:rPr>
          <w:rFonts w:ascii="Arial" w:eastAsia="Times New Roman" w:hAnsi="Arial" w:cs="Arial"/>
          <w:color w:val="000000" w:themeColor="text1"/>
        </w:rPr>
        <w:t>flowing</w:t>
      </w:r>
      <w:r w:rsidRPr="00B752B0">
        <w:rPr>
          <w:rFonts w:ascii="Arial" w:eastAsia="Times New Roman" w:hAnsi="Arial" w:cs="Arial"/>
          <w:color w:val="000000" w:themeColor="text1"/>
        </w:rPr>
        <w:t xml:space="preserve"> to practices so that they can hire the staff and make the investment to better prepare their practice for providing whole-person, integrated care.  </w:t>
      </w:r>
      <w:r w:rsidR="00F87031" w:rsidRPr="00B752B0">
        <w:rPr>
          <w:rFonts w:ascii="Arial" w:eastAsia="Times New Roman" w:hAnsi="Arial" w:cs="Arial"/>
          <w:color w:val="000000" w:themeColor="text1"/>
        </w:rPr>
        <w:t xml:space="preserve">When investment in primary care is increased and </w:t>
      </w:r>
      <w:r w:rsidR="00816346" w:rsidRPr="00B752B0">
        <w:rPr>
          <w:rFonts w:ascii="Arial" w:eastAsia="Times New Roman" w:hAnsi="Arial" w:cs="Arial"/>
          <w:color w:val="000000" w:themeColor="text1"/>
        </w:rPr>
        <w:t xml:space="preserve">payment goes to systems or physician organizations affiliated with primary care practices, </w:t>
      </w:r>
      <w:r w:rsidR="00A70A1D" w:rsidRPr="00B752B0">
        <w:rPr>
          <w:rFonts w:ascii="Arial" w:eastAsia="Times New Roman" w:hAnsi="Arial" w:cs="Arial"/>
          <w:color w:val="000000" w:themeColor="text1"/>
        </w:rPr>
        <w:t xml:space="preserve">and not to the practice itself, </w:t>
      </w:r>
      <w:r w:rsidR="00984334" w:rsidRPr="00B752B0">
        <w:rPr>
          <w:rFonts w:ascii="Arial" w:eastAsia="Times New Roman" w:hAnsi="Arial" w:cs="Arial"/>
          <w:color w:val="000000" w:themeColor="text1"/>
        </w:rPr>
        <w:t>a</w:t>
      </w:r>
      <w:r w:rsidR="00B008E4" w:rsidRPr="00B752B0">
        <w:rPr>
          <w:rFonts w:ascii="Arial" w:eastAsia="Times New Roman" w:hAnsi="Arial" w:cs="Arial"/>
          <w:color w:val="000000" w:themeColor="text1"/>
        </w:rPr>
        <w:t>bsent an express commitment to flow funding</w:t>
      </w:r>
      <w:r w:rsidR="00B46408" w:rsidRPr="00B752B0">
        <w:rPr>
          <w:rFonts w:ascii="Arial" w:eastAsia="Times New Roman" w:hAnsi="Arial" w:cs="Arial"/>
          <w:color w:val="000000" w:themeColor="text1"/>
        </w:rPr>
        <w:t xml:space="preserve">, there is a danger </w:t>
      </w:r>
      <w:r w:rsidR="009508DA" w:rsidRPr="00B752B0">
        <w:rPr>
          <w:rFonts w:ascii="Arial" w:eastAsia="Times New Roman" w:hAnsi="Arial" w:cs="Arial"/>
          <w:color w:val="000000" w:themeColor="text1"/>
        </w:rPr>
        <w:t>that the funding is diverted</w:t>
      </w:r>
      <w:r w:rsidR="000852A6" w:rsidRPr="00B752B0">
        <w:rPr>
          <w:rFonts w:ascii="Arial" w:eastAsia="Times New Roman" w:hAnsi="Arial" w:cs="Arial"/>
          <w:color w:val="000000" w:themeColor="text1"/>
        </w:rPr>
        <w:t xml:space="preserve"> and absorbed by the organization</w:t>
      </w:r>
      <w:r w:rsidR="00C948E6" w:rsidRPr="00B752B0">
        <w:rPr>
          <w:rFonts w:ascii="Arial" w:eastAsia="Times New Roman" w:hAnsi="Arial" w:cs="Arial"/>
          <w:color w:val="000000" w:themeColor="text1"/>
        </w:rPr>
        <w:t xml:space="preserve">. </w:t>
      </w:r>
      <w:r w:rsidR="005645B0" w:rsidRPr="00B752B0">
        <w:rPr>
          <w:rFonts w:ascii="Arial" w:eastAsia="Times New Roman" w:hAnsi="Arial" w:cs="Arial"/>
          <w:color w:val="000000" w:themeColor="text1"/>
        </w:rPr>
        <w:t xml:space="preserve">To guard against this, </w:t>
      </w:r>
      <w:r w:rsidR="0040452F" w:rsidRPr="00B752B0">
        <w:rPr>
          <w:rFonts w:ascii="Arial" w:eastAsia="Times New Roman" w:hAnsi="Arial" w:cs="Arial"/>
          <w:color w:val="000000" w:themeColor="text1"/>
        </w:rPr>
        <w:t xml:space="preserve">some </w:t>
      </w:r>
      <w:r w:rsidR="00AC6137" w:rsidRPr="00B752B0">
        <w:rPr>
          <w:rFonts w:ascii="Arial" w:eastAsia="Times New Roman" w:hAnsi="Arial" w:cs="Arial"/>
          <w:color w:val="000000" w:themeColor="text1"/>
        </w:rPr>
        <w:t>programs cap the amount that entities can retain for administration</w:t>
      </w:r>
      <w:r w:rsidR="006B7210" w:rsidRPr="00B752B0">
        <w:rPr>
          <w:rFonts w:ascii="Arial" w:eastAsia="Times New Roman" w:hAnsi="Arial" w:cs="Arial"/>
          <w:color w:val="000000" w:themeColor="text1"/>
        </w:rPr>
        <w:t xml:space="preserve"> and overhead.</w:t>
      </w:r>
      <w:r w:rsidR="00AC6137" w:rsidRPr="00B752B0">
        <w:rPr>
          <w:rFonts w:ascii="Arial" w:eastAsia="Times New Roman" w:hAnsi="Arial" w:cs="Arial"/>
          <w:color w:val="000000" w:themeColor="text1"/>
        </w:rPr>
        <w:t xml:space="preserve"> </w:t>
      </w:r>
      <w:r w:rsidR="00B31CB4" w:rsidRPr="00B752B0">
        <w:rPr>
          <w:rFonts w:ascii="Arial" w:eastAsia="Times New Roman" w:hAnsi="Arial" w:cs="Arial"/>
          <w:color w:val="000000" w:themeColor="text1"/>
        </w:rPr>
        <w:t xml:space="preserve">In the Michigan Primary Care Transformation </w:t>
      </w:r>
      <w:r w:rsidR="00FC6855" w:rsidRPr="00B752B0">
        <w:rPr>
          <w:rFonts w:ascii="Arial" w:eastAsia="Times New Roman" w:hAnsi="Arial" w:cs="Arial"/>
          <w:color w:val="000000" w:themeColor="text1"/>
        </w:rPr>
        <w:t xml:space="preserve">demonstration, for example, organizations (health systems, physician organizations, etc.) were </w:t>
      </w:r>
      <w:r w:rsidR="00566DE3" w:rsidRPr="00B752B0">
        <w:rPr>
          <w:rFonts w:ascii="Arial" w:eastAsia="Times New Roman" w:hAnsi="Arial" w:cs="Arial"/>
          <w:color w:val="000000" w:themeColor="text1"/>
        </w:rPr>
        <w:t xml:space="preserve">required to flow down at least 80% of primary care </w:t>
      </w:r>
      <w:r w:rsidR="00222F04" w:rsidRPr="00B752B0">
        <w:rPr>
          <w:rFonts w:ascii="Arial" w:eastAsia="Times New Roman" w:hAnsi="Arial" w:cs="Arial"/>
          <w:color w:val="000000" w:themeColor="text1"/>
        </w:rPr>
        <w:t xml:space="preserve">demonstration </w:t>
      </w:r>
      <w:r w:rsidR="00566DE3" w:rsidRPr="00B752B0">
        <w:rPr>
          <w:rFonts w:ascii="Arial" w:eastAsia="Times New Roman" w:hAnsi="Arial" w:cs="Arial"/>
          <w:color w:val="000000" w:themeColor="text1"/>
        </w:rPr>
        <w:t xml:space="preserve">payments  to </w:t>
      </w:r>
      <w:r w:rsidR="006B7210" w:rsidRPr="00B752B0">
        <w:rPr>
          <w:rFonts w:ascii="Arial" w:eastAsia="Times New Roman" w:hAnsi="Arial" w:cs="Arial"/>
          <w:color w:val="000000" w:themeColor="text1"/>
        </w:rPr>
        <w:t xml:space="preserve">participating </w:t>
      </w:r>
      <w:r w:rsidR="00FC6855" w:rsidRPr="00B752B0">
        <w:rPr>
          <w:rFonts w:ascii="Arial" w:eastAsia="Times New Roman" w:hAnsi="Arial" w:cs="Arial"/>
          <w:color w:val="000000" w:themeColor="text1"/>
        </w:rPr>
        <w:t>practice</w:t>
      </w:r>
      <w:r w:rsidR="00222F04" w:rsidRPr="00B752B0">
        <w:rPr>
          <w:rFonts w:ascii="Arial" w:eastAsia="Times New Roman" w:hAnsi="Arial" w:cs="Arial"/>
          <w:color w:val="000000" w:themeColor="text1"/>
        </w:rPr>
        <w:t>s</w:t>
      </w:r>
      <w:r w:rsidR="0033253A" w:rsidRPr="00B752B0">
        <w:rPr>
          <w:rFonts w:ascii="Arial" w:eastAsia="Times New Roman" w:hAnsi="Arial" w:cs="Arial"/>
          <w:color w:val="000000" w:themeColor="text1"/>
        </w:rPr>
        <w:t xml:space="preserve">, and to use no more than 20% of primary care </w:t>
      </w:r>
      <w:r w:rsidR="00B904A4" w:rsidRPr="00B752B0">
        <w:rPr>
          <w:rFonts w:ascii="Arial" w:eastAsia="Times New Roman" w:hAnsi="Arial" w:cs="Arial"/>
          <w:color w:val="000000" w:themeColor="text1"/>
        </w:rPr>
        <w:t>demonstration payments for administration and overhead.</w:t>
      </w:r>
    </w:p>
    <w:p w14:paraId="6E17FE00" w14:textId="77777777" w:rsidR="00AE69EA" w:rsidRDefault="004A62FE" w:rsidP="00303A55">
      <w:pPr>
        <w:shd w:val="clear" w:color="auto" w:fill="FFFFFF" w:themeFill="background1"/>
        <w:spacing w:before="166" w:after="166" w:line="276" w:lineRule="auto"/>
        <w:ind w:left="720"/>
        <w:rPr>
          <w:rFonts w:ascii="Arial" w:eastAsia="Times New Roman" w:hAnsi="Arial" w:cs="Arial"/>
          <w:color w:val="000000" w:themeColor="text1"/>
        </w:rPr>
      </w:pPr>
      <w:r w:rsidRPr="00B752B0">
        <w:rPr>
          <w:rFonts w:ascii="Arial" w:eastAsia="Times New Roman" w:hAnsi="Arial" w:cs="Arial"/>
          <w:color w:val="000000" w:themeColor="text1"/>
        </w:rPr>
        <w:t>V</w:t>
      </w:r>
      <w:r w:rsidR="004141D1" w:rsidRPr="00B752B0">
        <w:rPr>
          <w:rFonts w:ascii="Arial" w:eastAsia="Times New Roman" w:hAnsi="Arial" w:cs="Arial"/>
          <w:color w:val="000000" w:themeColor="text1"/>
        </w:rPr>
        <w:t>oluntary compact</w:t>
      </w:r>
      <w:r w:rsidRPr="00B752B0">
        <w:rPr>
          <w:rFonts w:ascii="Arial" w:eastAsia="Times New Roman" w:hAnsi="Arial" w:cs="Arial"/>
          <w:color w:val="000000" w:themeColor="text1"/>
        </w:rPr>
        <w:t xml:space="preserve">s are another way </w:t>
      </w:r>
      <w:r w:rsidR="002012EF" w:rsidRPr="00B752B0">
        <w:rPr>
          <w:rFonts w:ascii="Arial" w:eastAsia="Times New Roman" w:hAnsi="Arial" w:cs="Arial"/>
          <w:color w:val="000000" w:themeColor="text1"/>
        </w:rPr>
        <w:t>to en</w:t>
      </w:r>
      <w:r w:rsidRPr="00B752B0">
        <w:rPr>
          <w:rFonts w:ascii="Arial" w:eastAsia="Times New Roman" w:hAnsi="Arial" w:cs="Arial"/>
          <w:color w:val="000000" w:themeColor="text1"/>
        </w:rPr>
        <w:t>courage</w:t>
      </w:r>
      <w:r w:rsidR="002012EF" w:rsidRPr="00B752B0">
        <w:rPr>
          <w:rFonts w:ascii="Arial" w:eastAsia="Times New Roman" w:hAnsi="Arial" w:cs="Arial"/>
          <w:color w:val="000000" w:themeColor="text1"/>
        </w:rPr>
        <w:t xml:space="preserve"> increased funding </w:t>
      </w:r>
      <w:r w:rsidR="004141D1" w:rsidRPr="00B752B0">
        <w:rPr>
          <w:rFonts w:ascii="Arial" w:eastAsia="Times New Roman" w:hAnsi="Arial" w:cs="Arial"/>
          <w:color w:val="000000" w:themeColor="text1"/>
        </w:rPr>
        <w:t xml:space="preserve">is passed through to primary care practices. </w:t>
      </w:r>
      <w:r w:rsidR="00C16B81" w:rsidRPr="00B752B0">
        <w:rPr>
          <w:rFonts w:ascii="Arial" w:eastAsia="Times New Roman" w:hAnsi="Arial" w:cs="Arial"/>
          <w:color w:val="000000" w:themeColor="text1"/>
        </w:rPr>
        <w:t xml:space="preserve">Organizations would thus sign on to the compact and </w:t>
      </w:r>
      <w:r w:rsidR="00531515" w:rsidRPr="00B752B0">
        <w:rPr>
          <w:rFonts w:ascii="Arial" w:eastAsia="Times New Roman" w:hAnsi="Arial" w:cs="Arial"/>
          <w:color w:val="000000" w:themeColor="text1"/>
        </w:rPr>
        <w:t>commit to passing along the majority (e.g., at least 80%) of primary care funding to primary care practices.</w:t>
      </w:r>
      <w:r w:rsidR="004050AE" w:rsidRPr="00B752B0">
        <w:rPr>
          <w:rFonts w:ascii="Arial" w:eastAsia="Times New Roman" w:hAnsi="Arial" w:cs="Arial"/>
          <w:color w:val="000000" w:themeColor="text1"/>
        </w:rPr>
        <w:t xml:space="preserve"> Employers</w:t>
      </w:r>
      <w:r w:rsidR="003E71AB" w:rsidRPr="00B752B0">
        <w:rPr>
          <w:rFonts w:ascii="Arial" w:eastAsia="Times New Roman" w:hAnsi="Arial" w:cs="Arial"/>
          <w:color w:val="000000" w:themeColor="text1"/>
        </w:rPr>
        <w:t>, labor groups, trusts, and other purchasers of care could be useful allies in c</w:t>
      </w:r>
      <w:r w:rsidR="00E76C59" w:rsidRPr="00B752B0">
        <w:rPr>
          <w:rFonts w:ascii="Arial" w:eastAsia="Times New Roman" w:hAnsi="Arial" w:cs="Arial"/>
          <w:color w:val="000000" w:themeColor="text1"/>
        </w:rPr>
        <w:t>ommunicating this information to their members so that they can consider it when they declare a</w:t>
      </w:r>
      <w:r w:rsidR="00AE69EA" w:rsidRPr="00B752B0">
        <w:rPr>
          <w:rFonts w:ascii="Arial" w:eastAsia="Times New Roman" w:hAnsi="Arial" w:cs="Arial"/>
          <w:color w:val="000000" w:themeColor="text1"/>
        </w:rPr>
        <w:t xml:space="preserve"> usual source of care. </w:t>
      </w:r>
    </w:p>
    <w:p w14:paraId="0FEF2BBA" w14:textId="732A6B6D" w:rsidR="00E606E1" w:rsidRPr="00782F4F" w:rsidRDefault="00E606E1" w:rsidP="008D1ED0">
      <w:pPr>
        <w:pStyle w:val="Heading3"/>
        <w:ind w:left="720"/>
        <w:rPr>
          <w:rFonts w:eastAsia="Times New Roman"/>
        </w:rPr>
      </w:pPr>
      <w:bookmarkStart w:id="22" w:name="_Toc220251421"/>
      <w:bookmarkStart w:id="23" w:name="_Toc220251633"/>
      <w:r w:rsidRPr="00782F4F">
        <w:rPr>
          <w:rFonts w:eastAsia="Times New Roman"/>
        </w:rPr>
        <w:t xml:space="preserve">Adopting a Common Measure Set for </w:t>
      </w:r>
      <w:r w:rsidR="00F93820">
        <w:rPr>
          <w:rFonts w:eastAsia="Times New Roman"/>
        </w:rPr>
        <w:t xml:space="preserve">Primary Care </w:t>
      </w:r>
      <w:r w:rsidRPr="00782F4F">
        <w:rPr>
          <w:rFonts w:eastAsia="Times New Roman"/>
        </w:rPr>
        <w:t>Incentives</w:t>
      </w:r>
      <w:bookmarkEnd w:id="22"/>
      <w:bookmarkEnd w:id="23"/>
    </w:p>
    <w:p w14:paraId="0C220191" w14:textId="71F7C449" w:rsidR="00BB127F" w:rsidRPr="00E606E1" w:rsidRDefault="00BB127F" w:rsidP="003E527A">
      <w:pPr>
        <w:shd w:val="clear" w:color="auto" w:fill="FFFFFF" w:themeFill="background1"/>
        <w:spacing w:before="166" w:after="166" w:line="276" w:lineRule="auto"/>
        <w:ind w:left="720"/>
        <w:rPr>
          <w:rFonts w:ascii="Arial" w:hAnsi="Arial" w:cs="Arial"/>
        </w:rPr>
      </w:pPr>
      <w:r w:rsidRPr="00E606E1">
        <w:rPr>
          <w:rFonts w:ascii="Arial" w:hAnsi="Arial" w:cs="Arial"/>
        </w:rPr>
        <w:t xml:space="preserve">The cacophony of performance incentive metrics among payers confuses </w:t>
      </w:r>
      <w:r w:rsidR="00EA3FBD">
        <w:rPr>
          <w:rFonts w:ascii="Arial" w:hAnsi="Arial" w:cs="Arial"/>
        </w:rPr>
        <w:t>primary care clinicians</w:t>
      </w:r>
      <w:r w:rsidRPr="00E606E1">
        <w:rPr>
          <w:rFonts w:ascii="Arial" w:hAnsi="Arial" w:cs="Arial"/>
        </w:rPr>
        <w:t xml:space="preserve"> and makes it difficult for them to understand which metrics they should employ, as their panels are comprised of patients with coverage from many different health plans.</w:t>
      </w:r>
      <w:r w:rsidR="005000AB">
        <w:rPr>
          <w:rFonts w:ascii="Arial" w:hAnsi="Arial" w:cs="Arial"/>
        </w:rPr>
        <w:t xml:space="preserve"> Therefore, in </w:t>
      </w:r>
      <w:r w:rsidR="00573814">
        <w:rPr>
          <w:rFonts w:ascii="Arial" w:hAnsi="Arial" w:cs="Arial"/>
        </w:rPr>
        <w:t xml:space="preserve">the work to strengthen primary care by increasing investment in it, a common measure set should be adopted by all plans to </w:t>
      </w:r>
      <w:r w:rsidR="00B36BD7">
        <w:rPr>
          <w:rFonts w:ascii="Arial" w:hAnsi="Arial" w:cs="Arial"/>
        </w:rPr>
        <w:t xml:space="preserve">assess performance and award incentives. </w:t>
      </w:r>
    </w:p>
    <w:p w14:paraId="40E3C929" w14:textId="2CE26BE4" w:rsidR="00BB127F" w:rsidRPr="00D10148" w:rsidRDefault="00BB127F" w:rsidP="003E527A">
      <w:pPr>
        <w:shd w:val="clear" w:color="auto" w:fill="FFFFFF" w:themeFill="background1"/>
        <w:spacing w:before="166" w:after="166" w:line="276" w:lineRule="auto"/>
        <w:ind w:left="720"/>
        <w:rPr>
          <w:rFonts w:ascii="Arial" w:hAnsi="Arial" w:cs="Arial"/>
        </w:rPr>
      </w:pPr>
      <w:r w:rsidRPr="00D10148">
        <w:rPr>
          <w:rFonts w:ascii="Arial" w:hAnsi="Arial" w:cs="Arial"/>
        </w:rPr>
        <w:t xml:space="preserve">The noise in the system created by the multitude of quality metrics has been recognized to be a problem by CMS as well. </w:t>
      </w:r>
      <w:r w:rsidR="005000AB">
        <w:rPr>
          <w:rFonts w:ascii="Arial" w:hAnsi="Arial" w:cs="Arial"/>
        </w:rPr>
        <w:t>CMS has</w:t>
      </w:r>
      <w:r w:rsidRPr="00D10148">
        <w:rPr>
          <w:rFonts w:ascii="Arial" w:hAnsi="Arial" w:cs="Arial"/>
        </w:rPr>
        <w:t xml:space="preserve"> created The Universal Foundation</w:t>
      </w:r>
      <w:r w:rsidRPr="00D10148">
        <w:rPr>
          <w:rFonts w:ascii="Arial" w:hAnsi="Arial" w:cs="Arial"/>
          <w:vertAlign w:val="superscript"/>
        </w:rPr>
        <w:footnoteReference w:id="31"/>
      </w:r>
      <w:r w:rsidRPr="00D10148">
        <w:rPr>
          <w:rFonts w:ascii="Arial" w:hAnsi="Arial" w:cs="Arial"/>
        </w:rPr>
        <w:t xml:space="preserve">, a set of high-priority quality measures that they have begun to deploy across CMS programs. Importantly, CMS has also indicated that it will prioritize these for digitization. The Universal Foundation is comprised of a streamlined set of adult measures and a set of child measures as follows: </w:t>
      </w:r>
      <w:r w:rsidRPr="00D10148">
        <w:rPr>
          <w:rFonts w:ascii="Arial" w:hAnsi="Arial" w:cs="Arial"/>
        </w:rPr>
        <w:br/>
      </w:r>
    </w:p>
    <w:p w14:paraId="7DA8F126" w14:textId="77777777" w:rsidR="00BB127F" w:rsidRPr="00D10148" w:rsidRDefault="00BB127F" w:rsidP="00BB127F">
      <w:pPr>
        <w:shd w:val="clear" w:color="auto" w:fill="FFFFFF" w:themeFill="background1"/>
        <w:spacing w:before="166" w:after="166" w:line="276" w:lineRule="auto"/>
        <w:jc w:val="center"/>
        <w:rPr>
          <w:rFonts w:ascii="Arial" w:hAnsi="Arial" w:cs="Arial"/>
          <w:b/>
          <w:bCs/>
        </w:rPr>
      </w:pPr>
      <w:bookmarkStart w:id="24" w:name="_Hlk216625920"/>
      <w:r w:rsidRPr="00D10148">
        <w:rPr>
          <w:rFonts w:ascii="Arial" w:hAnsi="Arial" w:cs="Arial"/>
          <w:b/>
          <w:bCs/>
        </w:rPr>
        <w:t>Universal Foundation Adult Measures</w:t>
      </w:r>
    </w:p>
    <w:tbl>
      <w:tblPr>
        <w:tblW w:w="9524" w:type="dxa"/>
        <w:shd w:val="clear" w:color="auto" w:fill="FFFFFF"/>
        <w:tblCellMar>
          <w:top w:w="15" w:type="dxa"/>
          <w:left w:w="15" w:type="dxa"/>
          <w:bottom w:w="15" w:type="dxa"/>
          <w:right w:w="15" w:type="dxa"/>
        </w:tblCellMar>
        <w:tblLook w:val="04A0" w:firstRow="1" w:lastRow="0" w:firstColumn="1" w:lastColumn="0" w:noHBand="0" w:noVBand="1"/>
        <w:tblDescription w:val="This table shows Domain and &quot;Measure Identification Number and Name&quot; for Adult."/>
      </w:tblPr>
      <w:tblGrid>
        <w:gridCol w:w="2512"/>
        <w:gridCol w:w="7012"/>
      </w:tblGrid>
      <w:tr w:rsidR="00BB127F" w:rsidRPr="00D10148" w14:paraId="07713BBB" w14:textId="77777777" w:rsidTr="007A77F9">
        <w:trPr>
          <w:trHeight w:val="348"/>
          <w:tblHeader/>
        </w:trPr>
        <w:tc>
          <w:tcPr>
            <w:tcW w:w="0" w:type="auto"/>
            <w:tcBorders>
              <w:top w:val="single" w:sz="8" w:space="0" w:color="D9D9D9"/>
              <w:left w:val="single" w:sz="8" w:space="0" w:color="D9D9D9"/>
              <w:bottom w:val="single" w:sz="8" w:space="0" w:color="D9D9D9"/>
              <w:right w:val="single" w:sz="8" w:space="0" w:color="D9D9D9"/>
            </w:tcBorders>
            <w:shd w:val="clear" w:color="auto" w:fill="E7E9F5"/>
            <w:tcMar>
              <w:top w:w="240" w:type="dxa"/>
              <w:left w:w="240" w:type="dxa"/>
              <w:bottom w:w="240" w:type="dxa"/>
              <w:right w:w="240" w:type="dxa"/>
            </w:tcMar>
            <w:vAlign w:val="center"/>
            <w:hideMark/>
          </w:tcPr>
          <w:bookmarkEnd w:id="24"/>
          <w:p w14:paraId="5538350A" w14:textId="77777777" w:rsidR="00BB127F" w:rsidRPr="00D10148" w:rsidRDefault="00BB127F" w:rsidP="007A77F9">
            <w:pPr>
              <w:spacing w:after="0" w:line="240" w:lineRule="auto"/>
              <w:jc w:val="center"/>
              <w:rPr>
                <w:rFonts w:ascii="Open Sans" w:eastAsia="Times New Roman" w:hAnsi="Open Sans" w:cs="Open Sans"/>
                <w:b/>
                <w:bCs/>
                <w:color w:val="262626"/>
                <w:kern w:val="0"/>
                <w:sz w:val="22"/>
                <w:szCs w:val="22"/>
                <w14:ligatures w14:val="none"/>
              </w:rPr>
            </w:pPr>
            <w:r w:rsidRPr="00D10148">
              <w:rPr>
                <w:rFonts w:ascii="Open Sans" w:eastAsia="Times New Roman" w:hAnsi="Open Sans" w:cs="Open Sans"/>
                <w:b/>
                <w:bCs/>
                <w:color w:val="262626"/>
                <w:kern w:val="0"/>
                <w:sz w:val="22"/>
                <w:szCs w:val="22"/>
                <w14:ligatures w14:val="none"/>
              </w:rPr>
              <w:t>Domain</w:t>
            </w:r>
          </w:p>
        </w:tc>
        <w:tc>
          <w:tcPr>
            <w:tcW w:w="0" w:type="auto"/>
            <w:tcBorders>
              <w:top w:val="single" w:sz="8" w:space="0" w:color="D9D9D9"/>
              <w:left w:val="single" w:sz="8" w:space="0" w:color="D9D9D9"/>
              <w:bottom w:val="single" w:sz="8" w:space="0" w:color="D9D9D9"/>
              <w:right w:val="single" w:sz="8" w:space="0" w:color="D9D9D9"/>
            </w:tcBorders>
            <w:shd w:val="clear" w:color="auto" w:fill="E7E9F5"/>
            <w:tcMar>
              <w:top w:w="240" w:type="dxa"/>
              <w:left w:w="240" w:type="dxa"/>
              <w:bottom w:w="240" w:type="dxa"/>
              <w:right w:w="240" w:type="dxa"/>
            </w:tcMar>
            <w:vAlign w:val="center"/>
            <w:hideMark/>
          </w:tcPr>
          <w:p w14:paraId="6857B2BF" w14:textId="77777777" w:rsidR="00BB127F" w:rsidRPr="00D10148" w:rsidRDefault="00BB127F" w:rsidP="007A77F9">
            <w:pPr>
              <w:spacing w:after="0" w:line="240" w:lineRule="auto"/>
              <w:jc w:val="center"/>
              <w:rPr>
                <w:rFonts w:ascii="Open Sans" w:eastAsia="Times New Roman" w:hAnsi="Open Sans" w:cs="Open Sans"/>
                <w:b/>
                <w:bCs/>
                <w:color w:val="262626"/>
                <w:kern w:val="0"/>
                <w:sz w:val="22"/>
                <w:szCs w:val="22"/>
                <w14:ligatures w14:val="none"/>
              </w:rPr>
            </w:pPr>
            <w:r w:rsidRPr="00D10148">
              <w:rPr>
                <w:rFonts w:ascii="Open Sans" w:eastAsia="Times New Roman" w:hAnsi="Open Sans" w:cs="Open Sans"/>
                <w:b/>
                <w:bCs/>
                <w:color w:val="262626"/>
                <w:kern w:val="0"/>
                <w:sz w:val="22"/>
                <w:szCs w:val="22"/>
                <w14:ligatures w14:val="none"/>
              </w:rPr>
              <w:t>Measure Identification Number and Name</w:t>
            </w:r>
          </w:p>
        </w:tc>
      </w:tr>
      <w:tr w:rsidR="00BB127F" w:rsidRPr="00D10148" w14:paraId="5630AE09" w14:textId="77777777" w:rsidTr="007A77F9">
        <w:trPr>
          <w:trHeight w:val="1031"/>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1E0D2F74"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Wellness and prevention</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7AE249A8"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139: Colorectal cancer screening</w:t>
            </w:r>
            <w:r w:rsidRPr="00D10148">
              <w:rPr>
                <w:rFonts w:ascii="Open Sans" w:eastAsia="Times New Roman" w:hAnsi="Open Sans" w:cs="Open Sans"/>
                <w:color w:val="262626"/>
                <w:kern w:val="0"/>
                <w:sz w:val="22"/>
                <w:szCs w:val="22"/>
                <w14:ligatures w14:val="none"/>
              </w:rPr>
              <w:br/>
              <w:t>93: Breast cancer screening</w:t>
            </w:r>
            <w:r w:rsidRPr="00D10148">
              <w:rPr>
                <w:rFonts w:ascii="Open Sans" w:eastAsia="Times New Roman" w:hAnsi="Open Sans" w:cs="Open Sans"/>
                <w:color w:val="262626"/>
                <w:kern w:val="0"/>
                <w:sz w:val="22"/>
                <w:szCs w:val="22"/>
                <w14:ligatures w14:val="none"/>
              </w:rPr>
              <w:br/>
              <w:t>26: Adult immunization status </w:t>
            </w:r>
          </w:p>
        </w:tc>
      </w:tr>
      <w:tr w:rsidR="00BB127F" w:rsidRPr="00D10148" w14:paraId="7D68754E" w14:textId="77777777" w:rsidTr="007A77F9">
        <w:trPr>
          <w:trHeight w:val="682"/>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249180CA"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Chronic conditions</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7D067FF9"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167: Controlling high blood pressure</w:t>
            </w:r>
            <w:r w:rsidRPr="00D10148">
              <w:rPr>
                <w:rFonts w:ascii="Open Sans" w:eastAsia="Times New Roman" w:hAnsi="Open Sans" w:cs="Open Sans"/>
                <w:color w:val="262626"/>
                <w:kern w:val="0"/>
                <w:sz w:val="22"/>
                <w:szCs w:val="22"/>
                <w14:ligatures w14:val="none"/>
              </w:rPr>
              <w:br/>
              <w:t>204: Hemoglobin A1c poor control (&gt;9%)</w:t>
            </w:r>
          </w:p>
        </w:tc>
      </w:tr>
      <w:tr w:rsidR="00BB127F" w:rsidRPr="00D10148" w14:paraId="5AB6B41F" w14:textId="77777777" w:rsidTr="007A77F9">
        <w:trPr>
          <w:trHeight w:val="682"/>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2B69294C"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Behavioral health</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7C621B1A"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672: Screening for depression and follow-up plan</w:t>
            </w:r>
            <w:r w:rsidRPr="00D10148">
              <w:rPr>
                <w:rFonts w:ascii="Open Sans" w:eastAsia="Times New Roman" w:hAnsi="Open Sans" w:cs="Open Sans"/>
                <w:color w:val="262626"/>
                <w:kern w:val="0"/>
                <w:sz w:val="22"/>
                <w:szCs w:val="22"/>
                <w14:ligatures w14:val="none"/>
              </w:rPr>
              <w:br/>
              <w:t>394: Initiation and engagement of substance use disorder treatment</w:t>
            </w:r>
          </w:p>
        </w:tc>
      </w:tr>
      <w:tr w:rsidR="00BB127F" w:rsidRPr="00D10148" w14:paraId="6E9C416C" w14:textId="77777777" w:rsidTr="007A77F9">
        <w:trPr>
          <w:trHeight w:val="696"/>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2E28F6E2"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Seamless care coordination</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74940BF9"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561 or 44: Plan all-cause readmissions or all-cause hospital readmissions</w:t>
            </w:r>
          </w:p>
        </w:tc>
      </w:tr>
      <w:tr w:rsidR="00BB127F" w:rsidRPr="00D10148" w14:paraId="2D679537" w14:textId="77777777" w:rsidTr="007A77F9">
        <w:trPr>
          <w:trHeight w:val="682"/>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7B86B0B6"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Person-centered care</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79362648"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158 (varies by program): Consumer Assessment of Healthcare Providers and Systems overall rating measures (CAHPS)</w:t>
            </w:r>
          </w:p>
        </w:tc>
      </w:tr>
    </w:tbl>
    <w:p w14:paraId="79D41899" w14:textId="77777777" w:rsidR="00BB127F" w:rsidRDefault="00BB127F" w:rsidP="00BB127F">
      <w:pPr>
        <w:shd w:val="clear" w:color="auto" w:fill="FFFFFF" w:themeFill="background1"/>
        <w:spacing w:before="166" w:after="166" w:line="276" w:lineRule="auto"/>
        <w:rPr>
          <w:rFonts w:ascii="Arial" w:hAnsi="Arial" w:cs="Arial"/>
        </w:rPr>
      </w:pPr>
    </w:p>
    <w:p w14:paraId="1B4384B0" w14:textId="1BAE3917" w:rsidR="002A37FF" w:rsidRDefault="002A37FF">
      <w:pPr>
        <w:rPr>
          <w:rFonts w:ascii="Arial" w:hAnsi="Arial" w:cs="Arial"/>
        </w:rPr>
      </w:pPr>
      <w:r>
        <w:rPr>
          <w:rFonts w:ascii="Arial" w:hAnsi="Arial" w:cs="Arial"/>
        </w:rPr>
        <w:br w:type="page"/>
      </w:r>
    </w:p>
    <w:p w14:paraId="05D0EB8B" w14:textId="77777777" w:rsidR="002A37FF" w:rsidRPr="00D10148" w:rsidRDefault="002A37FF" w:rsidP="00BB127F">
      <w:pPr>
        <w:shd w:val="clear" w:color="auto" w:fill="FFFFFF" w:themeFill="background1"/>
        <w:spacing w:before="166" w:after="166" w:line="276" w:lineRule="auto"/>
        <w:rPr>
          <w:rFonts w:ascii="Arial" w:hAnsi="Arial" w:cs="Arial"/>
        </w:rPr>
      </w:pPr>
    </w:p>
    <w:p w14:paraId="58C09992" w14:textId="77777777" w:rsidR="00BB127F" w:rsidRPr="00D10148" w:rsidRDefault="00BB127F" w:rsidP="00BB127F">
      <w:pPr>
        <w:shd w:val="clear" w:color="auto" w:fill="FFFFFF" w:themeFill="background1"/>
        <w:spacing w:before="166" w:after="166" w:line="276" w:lineRule="auto"/>
        <w:jc w:val="center"/>
        <w:rPr>
          <w:rFonts w:ascii="Arial" w:hAnsi="Arial" w:cs="Arial"/>
          <w:b/>
          <w:bCs/>
        </w:rPr>
      </w:pPr>
      <w:r w:rsidRPr="00D10148">
        <w:rPr>
          <w:rFonts w:ascii="Arial" w:hAnsi="Arial" w:cs="Arial"/>
          <w:b/>
          <w:bCs/>
        </w:rPr>
        <w:t>Universal Foundation Child Measures</w:t>
      </w:r>
    </w:p>
    <w:tbl>
      <w:tblPr>
        <w:tblW w:w="9615" w:type="dxa"/>
        <w:shd w:val="clear" w:color="auto" w:fill="FFFFFF"/>
        <w:tblCellMar>
          <w:top w:w="15" w:type="dxa"/>
          <w:left w:w="15" w:type="dxa"/>
          <w:bottom w:w="15" w:type="dxa"/>
          <w:right w:w="15" w:type="dxa"/>
        </w:tblCellMar>
        <w:tblLook w:val="04A0" w:firstRow="1" w:lastRow="0" w:firstColumn="1" w:lastColumn="0" w:noHBand="0" w:noVBand="1"/>
        <w:tblDescription w:val="This table shows Domain and &quot;Measure Identification Number and Name&quot; for Pediatric."/>
      </w:tblPr>
      <w:tblGrid>
        <w:gridCol w:w="2309"/>
        <w:gridCol w:w="7306"/>
      </w:tblGrid>
      <w:tr w:rsidR="00BB127F" w:rsidRPr="00D10148" w14:paraId="0A896FA1" w14:textId="77777777" w:rsidTr="007A77F9">
        <w:trPr>
          <w:trHeight w:val="311"/>
          <w:tblHeader/>
        </w:trPr>
        <w:tc>
          <w:tcPr>
            <w:tcW w:w="0" w:type="auto"/>
            <w:tcBorders>
              <w:top w:val="single" w:sz="8" w:space="0" w:color="D9D9D9"/>
              <w:left w:val="single" w:sz="8" w:space="0" w:color="D9D9D9"/>
              <w:bottom w:val="single" w:sz="8" w:space="0" w:color="D9D9D9"/>
              <w:right w:val="single" w:sz="8" w:space="0" w:color="D9D9D9"/>
            </w:tcBorders>
            <w:shd w:val="clear" w:color="auto" w:fill="E7E9F5"/>
            <w:tcMar>
              <w:top w:w="240" w:type="dxa"/>
              <w:left w:w="240" w:type="dxa"/>
              <w:bottom w:w="240" w:type="dxa"/>
              <w:right w:w="240" w:type="dxa"/>
            </w:tcMar>
            <w:vAlign w:val="center"/>
            <w:hideMark/>
          </w:tcPr>
          <w:p w14:paraId="6FD056C5" w14:textId="77777777" w:rsidR="00BB127F" w:rsidRPr="00D10148" w:rsidRDefault="00BB127F" w:rsidP="007A77F9">
            <w:pPr>
              <w:spacing w:after="0" w:line="240" w:lineRule="auto"/>
              <w:jc w:val="center"/>
              <w:rPr>
                <w:rFonts w:ascii="Open Sans" w:eastAsia="Times New Roman" w:hAnsi="Open Sans" w:cs="Open Sans"/>
                <w:b/>
                <w:bCs/>
                <w:color w:val="262626"/>
                <w:kern w:val="0"/>
                <w:sz w:val="22"/>
                <w:szCs w:val="22"/>
                <w14:ligatures w14:val="none"/>
              </w:rPr>
            </w:pPr>
            <w:r w:rsidRPr="00D10148">
              <w:rPr>
                <w:rFonts w:ascii="Open Sans" w:eastAsia="Times New Roman" w:hAnsi="Open Sans" w:cs="Open Sans"/>
                <w:b/>
                <w:bCs/>
                <w:color w:val="262626"/>
                <w:kern w:val="0"/>
                <w:sz w:val="22"/>
                <w:szCs w:val="22"/>
                <w14:ligatures w14:val="none"/>
              </w:rPr>
              <w:t>Domain    </w:t>
            </w:r>
          </w:p>
        </w:tc>
        <w:tc>
          <w:tcPr>
            <w:tcW w:w="0" w:type="auto"/>
            <w:tcBorders>
              <w:top w:val="single" w:sz="8" w:space="0" w:color="D9D9D9"/>
              <w:left w:val="single" w:sz="8" w:space="0" w:color="D9D9D9"/>
              <w:bottom w:val="single" w:sz="8" w:space="0" w:color="D9D9D9"/>
              <w:right w:val="single" w:sz="8" w:space="0" w:color="D9D9D9"/>
            </w:tcBorders>
            <w:shd w:val="clear" w:color="auto" w:fill="E7E9F5"/>
            <w:tcMar>
              <w:top w:w="240" w:type="dxa"/>
              <w:left w:w="240" w:type="dxa"/>
              <w:bottom w:w="240" w:type="dxa"/>
              <w:right w:w="240" w:type="dxa"/>
            </w:tcMar>
            <w:vAlign w:val="center"/>
            <w:hideMark/>
          </w:tcPr>
          <w:p w14:paraId="269DB084" w14:textId="77777777" w:rsidR="00BB127F" w:rsidRPr="00D10148" w:rsidRDefault="00BB127F" w:rsidP="007A77F9">
            <w:pPr>
              <w:spacing w:after="0" w:line="240" w:lineRule="auto"/>
              <w:jc w:val="center"/>
              <w:rPr>
                <w:rFonts w:ascii="Open Sans" w:eastAsia="Times New Roman" w:hAnsi="Open Sans" w:cs="Open Sans"/>
                <w:b/>
                <w:bCs/>
                <w:color w:val="262626"/>
                <w:kern w:val="0"/>
                <w:sz w:val="22"/>
                <w:szCs w:val="22"/>
                <w14:ligatures w14:val="none"/>
              </w:rPr>
            </w:pPr>
            <w:r w:rsidRPr="00D10148">
              <w:rPr>
                <w:rFonts w:ascii="Open Sans" w:eastAsia="Times New Roman" w:hAnsi="Open Sans" w:cs="Open Sans"/>
                <w:b/>
                <w:bCs/>
                <w:color w:val="262626"/>
                <w:kern w:val="0"/>
                <w:sz w:val="22"/>
                <w:szCs w:val="22"/>
                <w14:ligatures w14:val="none"/>
              </w:rPr>
              <w:t>Measure Identification Number and Name</w:t>
            </w:r>
          </w:p>
        </w:tc>
      </w:tr>
      <w:tr w:rsidR="00BB127F" w:rsidRPr="00D10148" w14:paraId="5325D01A" w14:textId="77777777" w:rsidTr="007A77F9">
        <w:trPr>
          <w:trHeight w:val="1531"/>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558C2564"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Wellness and prevention</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7C83461D"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761 and 123: Well-child visits (well-child visits in the first 30 months of life; child and adolescent well-care visits)</w:t>
            </w:r>
            <w:r w:rsidRPr="00D10148">
              <w:rPr>
                <w:rFonts w:ascii="Open Sans" w:eastAsia="Times New Roman" w:hAnsi="Open Sans" w:cs="Open Sans"/>
                <w:color w:val="262626"/>
                <w:kern w:val="0"/>
                <w:sz w:val="22"/>
                <w:szCs w:val="22"/>
                <w14:ligatures w14:val="none"/>
              </w:rPr>
              <w:br/>
              <w:t>124 and 363: Immunization (childhood immunization status; immunizations for adolescents)</w:t>
            </w:r>
            <w:r w:rsidRPr="00D10148">
              <w:rPr>
                <w:rFonts w:ascii="Open Sans" w:eastAsia="Times New Roman" w:hAnsi="Open Sans" w:cs="Open Sans"/>
                <w:color w:val="262626"/>
                <w:kern w:val="0"/>
                <w:sz w:val="22"/>
                <w:szCs w:val="22"/>
                <w14:ligatures w14:val="none"/>
              </w:rPr>
              <w:br/>
              <w:t>760: Weight assessment and counseling for nutrition and physical activity for children and adolescents</w:t>
            </w:r>
            <w:r w:rsidRPr="00D10148">
              <w:rPr>
                <w:rFonts w:ascii="Open Sans" w:eastAsia="Times New Roman" w:hAnsi="Open Sans" w:cs="Open Sans"/>
                <w:color w:val="262626"/>
                <w:kern w:val="0"/>
                <w:sz w:val="22"/>
                <w:szCs w:val="22"/>
                <w14:ligatures w14:val="none"/>
              </w:rPr>
              <w:br/>
              <w:t>897: Oral evaluation, dental services</w:t>
            </w:r>
          </w:p>
        </w:tc>
      </w:tr>
      <w:tr w:rsidR="00BB127F" w:rsidRPr="00D10148" w14:paraId="3F37EECA" w14:textId="77777777" w:rsidTr="007A77F9">
        <w:trPr>
          <w:trHeight w:val="119"/>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6CAD622A"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Chronic conditions</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529BD49A"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80: Asthma medication ratio (reflects appropriate medication management of asthma) </w:t>
            </w:r>
          </w:p>
        </w:tc>
      </w:tr>
      <w:tr w:rsidR="00BB127F" w:rsidRPr="00D10148" w14:paraId="77E8746A" w14:textId="77777777" w:rsidTr="007A77F9">
        <w:trPr>
          <w:trHeight w:val="119"/>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5FD082DD"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Behavioral health</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5D393D10"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672: Screening for depression and follow-up plan</w:t>
            </w:r>
            <w:r w:rsidRPr="00D10148">
              <w:rPr>
                <w:rFonts w:ascii="Open Sans" w:eastAsia="Times New Roman" w:hAnsi="Open Sans" w:cs="Open Sans"/>
                <w:color w:val="262626"/>
                <w:kern w:val="0"/>
                <w:sz w:val="22"/>
                <w:szCs w:val="22"/>
                <w14:ligatures w14:val="none"/>
              </w:rPr>
              <w:br/>
              <w:t>268: Follow-up after hospitalization for mental illness</w:t>
            </w:r>
            <w:r w:rsidRPr="00D10148">
              <w:rPr>
                <w:rFonts w:ascii="Open Sans" w:eastAsia="Times New Roman" w:hAnsi="Open Sans" w:cs="Open Sans"/>
                <w:color w:val="262626"/>
                <w:kern w:val="0"/>
                <w:sz w:val="22"/>
                <w:szCs w:val="22"/>
                <w14:ligatures w14:val="none"/>
              </w:rPr>
              <w:br/>
              <w:t>264: Follow-up after emergency department visit for substance use</w:t>
            </w:r>
            <w:r w:rsidRPr="00D10148">
              <w:rPr>
                <w:rFonts w:ascii="Open Sans" w:eastAsia="Times New Roman" w:hAnsi="Open Sans" w:cs="Open Sans"/>
                <w:color w:val="262626"/>
                <w:kern w:val="0"/>
                <w:sz w:val="22"/>
                <w:szCs w:val="22"/>
                <w14:ligatures w14:val="none"/>
              </w:rPr>
              <w:br/>
              <w:t>743: Use of first-line psychosocial care for children and adolescents on antipsychotics </w:t>
            </w:r>
            <w:r w:rsidRPr="00D10148">
              <w:rPr>
                <w:rFonts w:ascii="Open Sans" w:eastAsia="Times New Roman" w:hAnsi="Open Sans" w:cs="Open Sans"/>
                <w:color w:val="262626"/>
                <w:kern w:val="0"/>
                <w:sz w:val="22"/>
                <w:szCs w:val="22"/>
                <w14:ligatures w14:val="none"/>
              </w:rPr>
              <w:br/>
              <w:t>271: Follow-up care for children prescribed attention deficit-hyperactivity disorder medicine </w:t>
            </w:r>
          </w:p>
        </w:tc>
      </w:tr>
      <w:tr w:rsidR="00BB127F" w:rsidRPr="00D10148" w14:paraId="5AEECE91" w14:textId="77777777" w:rsidTr="007A77F9">
        <w:trPr>
          <w:trHeight w:val="807"/>
        </w:trPr>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2BC6EC0A"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Person-centered care</w:t>
            </w:r>
          </w:p>
        </w:tc>
        <w:tc>
          <w:tcPr>
            <w:tcW w:w="0" w:type="auto"/>
            <w:tcBorders>
              <w:top w:val="single" w:sz="8" w:space="0" w:color="D9D9D9"/>
              <w:left w:val="single" w:sz="8" w:space="0" w:color="D9D9D9"/>
              <w:bottom w:val="single" w:sz="8" w:space="0" w:color="D9D9D9"/>
              <w:right w:val="single" w:sz="8" w:space="0" w:color="D9D9D9"/>
            </w:tcBorders>
            <w:shd w:val="clear" w:color="auto" w:fill="FFFFFF"/>
            <w:tcMar>
              <w:top w:w="240" w:type="dxa"/>
              <w:left w:w="240" w:type="dxa"/>
              <w:bottom w:w="240" w:type="dxa"/>
              <w:right w:w="240" w:type="dxa"/>
            </w:tcMar>
            <w:vAlign w:val="center"/>
            <w:hideMark/>
          </w:tcPr>
          <w:p w14:paraId="0959F3E8" w14:textId="77777777" w:rsidR="00BB127F" w:rsidRPr="00D10148" w:rsidRDefault="00BB127F" w:rsidP="007A77F9">
            <w:pPr>
              <w:spacing w:after="0" w:line="240" w:lineRule="auto"/>
              <w:rPr>
                <w:rFonts w:ascii="Open Sans" w:eastAsia="Times New Roman" w:hAnsi="Open Sans" w:cs="Open Sans"/>
                <w:color w:val="262626"/>
                <w:kern w:val="0"/>
                <w:sz w:val="22"/>
                <w:szCs w:val="22"/>
                <w14:ligatures w14:val="none"/>
              </w:rPr>
            </w:pPr>
            <w:r w:rsidRPr="00D10148">
              <w:rPr>
                <w:rFonts w:ascii="Open Sans" w:eastAsia="Times New Roman" w:hAnsi="Open Sans" w:cs="Open Sans"/>
                <w:color w:val="262626"/>
                <w:kern w:val="0"/>
                <w:sz w:val="22"/>
                <w:szCs w:val="22"/>
                <w14:ligatures w14:val="none"/>
              </w:rPr>
              <w:t>158 (varies by program): Consumer Assessment of Healthcare Providers and Systems overall rating measures (CAHPS)</w:t>
            </w:r>
          </w:p>
        </w:tc>
      </w:tr>
    </w:tbl>
    <w:p w14:paraId="16776EDD" w14:textId="77777777" w:rsidR="00BB127F" w:rsidRDefault="00BB127F" w:rsidP="00BB127F">
      <w:pPr>
        <w:shd w:val="clear" w:color="auto" w:fill="FFFFFF" w:themeFill="background1"/>
        <w:spacing w:before="166" w:after="166" w:line="276" w:lineRule="auto"/>
        <w:rPr>
          <w:rFonts w:ascii="Arial" w:hAnsi="Arial" w:cs="Arial"/>
        </w:rPr>
      </w:pPr>
      <w:r w:rsidRPr="00D10148">
        <w:rPr>
          <w:rFonts w:ascii="Arial" w:hAnsi="Arial" w:cs="Arial"/>
        </w:rPr>
        <w:t xml:space="preserve"> </w:t>
      </w:r>
    </w:p>
    <w:p w14:paraId="01C25D3E" w14:textId="291F0E1C" w:rsidR="002A37FF" w:rsidRDefault="00E02607" w:rsidP="00E02607">
      <w:pPr>
        <w:spacing w:before="100" w:beforeAutospacing="1" w:after="100" w:afterAutospacing="1" w:line="240" w:lineRule="auto"/>
        <w:rPr>
          <w:rFonts w:ascii="Arial" w:eastAsia="Times New Roman" w:hAnsi="Arial" w:cs="Arial"/>
          <w:kern w:val="0"/>
          <w14:ligatures w14:val="none"/>
        </w:rPr>
      </w:pPr>
      <w:r w:rsidRPr="00E02607">
        <w:rPr>
          <w:rFonts w:ascii="Arial" w:eastAsia="Times New Roman" w:hAnsi="Arial" w:cs="Arial"/>
          <w:kern w:val="0"/>
          <w14:ligatures w14:val="none"/>
        </w:rPr>
        <w:t xml:space="preserve">Alternatively, </w:t>
      </w:r>
      <w:r w:rsidR="0048227C">
        <w:rPr>
          <w:rFonts w:ascii="Arial" w:eastAsia="Times New Roman" w:hAnsi="Arial" w:cs="Arial"/>
          <w:kern w:val="0"/>
          <w14:ligatures w14:val="none"/>
        </w:rPr>
        <w:t xml:space="preserve">a measure set could be adopted that mimics that used by the California self-insured </w:t>
      </w:r>
      <w:r w:rsidR="009F1B95">
        <w:rPr>
          <w:rFonts w:ascii="Arial" w:eastAsia="Times New Roman" w:hAnsi="Arial" w:cs="Arial"/>
          <w:kern w:val="0"/>
          <w14:ligatures w14:val="none"/>
        </w:rPr>
        <w:t xml:space="preserve">groups participating in </w:t>
      </w:r>
      <w:r w:rsidR="009C23A2">
        <w:rPr>
          <w:rFonts w:ascii="Arial" w:eastAsia="Times New Roman" w:hAnsi="Arial" w:cs="Arial"/>
          <w:kern w:val="0"/>
          <w14:ligatures w14:val="none"/>
        </w:rPr>
        <w:t xml:space="preserve">PBGH’s </w:t>
      </w:r>
      <w:r w:rsidR="009F1B95">
        <w:rPr>
          <w:rFonts w:ascii="Arial" w:eastAsia="Times New Roman" w:hAnsi="Arial" w:cs="Arial"/>
          <w:kern w:val="0"/>
          <w14:ligatures w14:val="none"/>
        </w:rPr>
        <w:t>hybrid payment progra</w:t>
      </w:r>
      <w:r w:rsidR="003B0676">
        <w:rPr>
          <w:rFonts w:ascii="Arial" w:eastAsia="Times New Roman" w:hAnsi="Arial" w:cs="Arial"/>
          <w:kern w:val="0"/>
          <w14:ligatures w14:val="none"/>
        </w:rPr>
        <w:t>m</w:t>
      </w:r>
      <w:r w:rsidR="009F1B95">
        <w:rPr>
          <w:rFonts w:ascii="Arial" w:eastAsia="Times New Roman" w:hAnsi="Arial" w:cs="Arial"/>
          <w:kern w:val="0"/>
          <w14:ligatures w14:val="none"/>
        </w:rPr>
        <w:t>.</w:t>
      </w:r>
      <w:r w:rsidR="003B0676">
        <w:rPr>
          <w:rFonts w:ascii="Arial" w:eastAsia="Times New Roman" w:hAnsi="Arial" w:cs="Arial"/>
          <w:kern w:val="0"/>
          <w14:ligatures w14:val="none"/>
        </w:rPr>
        <w:t xml:space="preserve"> </w:t>
      </w:r>
    </w:p>
    <w:p w14:paraId="276D0038" w14:textId="77777777" w:rsidR="002A37FF" w:rsidRDefault="002A37FF">
      <w:pPr>
        <w:rPr>
          <w:rFonts w:ascii="Arial" w:eastAsia="Times New Roman" w:hAnsi="Arial" w:cs="Arial"/>
          <w:kern w:val="0"/>
          <w14:ligatures w14:val="none"/>
        </w:rPr>
      </w:pPr>
      <w:r>
        <w:rPr>
          <w:rFonts w:ascii="Arial" w:eastAsia="Times New Roman" w:hAnsi="Arial" w:cs="Arial"/>
          <w:kern w:val="0"/>
          <w14:ligatures w14:val="none"/>
        </w:rPr>
        <w:br w:type="page"/>
      </w:r>
    </w:p>
    <w:p w14:paraId="0428B7C7" w14:textId="77777777" w:rsidR="002A37FF" w:rsidRPr="00E02607" w:rsidRDefault="002A37FF" w:rsidP="00E02607">
      <w:pPr>
        <w:spacing w:before="100" w:beforeAutospacing="1" w:after="100" w:afterAutospacing="1" w:line="240" w:lineRule="auto"/>
        <w:rPr>
          <w:rFonts w:ascii="Arial" w:eastAsia="Times New Roman" w:hAnsi="Arial" w:cs="Arial"/>
          <w:kern w:val="0"/>
          <w14:ligatures w14:val="none"/>
        </w:rPr>
      </w:pPr>
    </w:p>
    <w:p w14:paraId="5059C3B9" w14:textId="6DF8D23D" w:rsidR="00E02607" w:rsidRPr="00B752B0" w:rsidRDefault="00E02607" w:rsidP="00E02607">
      <w:pPr>
        <w:spacing w:before="100" w:beforeAutospacing="1" w:after="100" w:afterAutospacing="1" w:line="240" w:lineRule="auto"/>
        <w:jc w:val="center"/>
        <w:rPr>
          <w:rFonts w:ascii="Arial" w:eastAsia="Times New Roman" w:hAnsi="Arial" w:cs="Arial"/>
          <w:b/>
          <w:bCs/>
          <w:kern w:val="0"/>
          <w14:ligatures w14:val="none"/>
        </w:rPr>
      </w:pPr>
      <w:r w:rsidRPr="00B752B0">
        <w:rPr>
          <w:rFonts w:ascii="Arial" w:eastAsia="Times New Roman" w:hAnsi="Arial" w:cs="Arial"/>
          <w:b/>
          <w:bCs/>
          <w:kern w:val="0"/>
          <w14:ligatures w14:val="none"/>
        </w:rPr>
        <w:t>Purchaser Business Group on Health 2025 Advanced Primary Care Measure Set</w:t>
      </w:r>
      <w:r w:rsidRPr="00B752B0">
        <w:rPr>
          <w:rStyle w:val="FootnoteReference"/>
          <w:rFonts w:ascii="Arial" w:eastAsia="Times New Roman" w:hAnsi="Arial" w:cs="Arial"/>
          <w:b/>
          <w:bCs/>
          <w:kern w:val="0"/>
          <w14:ligatures w14:val="none"/>
        </w:rPr>
        <w:footnoteReference w:id="32"/>
      </w:r>
    </w:p>
    <w:p w14:paraId="73203F33" w14:textId="4F022545" w:rsidR="00E02607" w:rsidRPr="00D10148" w:rsidRDefault="00E02607" w:rsidP="00BB127F">
      <w:pPr>
        <w:shd w:val="clear" w:color="auto" w:fill="FFFFFF" w:themeFill="background1"/>
        <w:spacing w:before="166" w:after="166" w:line="276" w:lineRule="auto"/>
        <w:rPr>
          <w:rFonts w:ascii="Arial" w:hAnsi="Arial" w:cs="Arial"/>
        </w:rPr>
      </w:pPr>
      <w:r w:rsidRPr="00F97593">
        <w:rPr>
          <w:noProof/>
          <w:sz w:val="32"/>
          <w:szCs w:val="32"/>
        </w:rPr>
        <w:drawing>
          <wp:inline distT="0" distB="0" distL="0" distR="0" wp14:anchorId="205CAF78" wp14:editId="1EC45B8C">
            <wp:extent cx="5566227" cy="4445000"/>
            <wp:effectExtent l="0" t="0" r="0" b="0"/>
            <wp:docPr id="197351352"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1352" name="Picture 1" descr="A screenshot of a document&#10;&#10;AI-generated content may be incorrect."/>
                    <pic:cNvPicPr/>
                  </pic:nvPicPr>
                  <pic:blipFill rotWithShape="1">
                    <a:blip r:embed="rId32"/>
                    <a:srcRect l="24719" t="5690"/>
                    <a:stretch>
                      <a:fillRect/>
                    </a:stretch>
                  </pic:blipFill>
                  <pic:spPr bwMode="auto">
                    <a:xfrm>
                      <a:off x="0" y="0"/>
                      <a:ext cx="5571538" cy="4449242"/>
                    </a:xfrm>
                    <a:prstGeom prst="rect">
                      <a:avLst/>
                    </a:prstGeom>
                    <a:ln>
                      <a:noFill/>
                    </a:ln>
                    <a:extLst>
                      <a:ext uri="{53640926-AAD7-44D8-BBD7-CCE9431645EC}">
                        <a14:shadowObscured xmlns:a14="http://schemas.microsoft.com/office/drawing/2010/main"/>
                      </a:ext>
                    </a:extLst>
                  </pic:spPr>
                </pic:pic>
              </a:graphicData>
            </a:graphic>
          </wp:inline>
        </w:drawing>
      </w:r>
    </w:p>
    <w:p w14:paraId="5672F376" w14:textId="77777777" w:rsidR="00DA122C" w:rsidRDefault="00DA122C" w:rsidP="00B36BD7">
      <w:pPr>
        <w:shd w:val="clear" w:color="auto" w:fill="FFFFFF" w:themeFill="background1"/>
        <w:spacing w:before="166" w:after="166" w:line="276" w:lineRule="auto"/>
        <w:rPr>
          <w:rFonts w:ascii="Arial" w:hAnsi="Arial" w:cs="Arial"/>
          <w:b/>
          <w:bCs/>
          <w:sz w:val="36"/>
          <w:szCs w:val="36"/>
        </w:rPr>
      </w:pPr>
    </w:p>
    <w:p w14:paraId="3534AF4B" w14:textId="01ACAE5D" w:rsidR="008B39D0" w:rsidRPr="00357AE0" w:rsidRDefault="008B39D0" w:rsidP="000E689B">
      <w:pPr>
        <w:pStyle w:val="Heading1"/>
        <w:spacing w:before="0" w:after="0" w:line="240" w:lineRule="auto"/>
        <w:jc w:val="center"/>
      </w:pPr>
      <w:bookmarkStart w:id="25" w:name="_Toc220251422"/>
      <w:bookmarkStart w:id="26" w:name="_Toc220251634"/>
      <w:r w:rsidRPr="00357AE0">
        <w:t>Recommend</w:t>
      </w:r>
      <w:r w:rsidR="00B36BD7" w:rsidRPr="00357AE0">
        <w:t>ed</w:t>
      </w:r>
      <w:r w:rsidRPr="00357AE0">
        <w:t xml:space="preserve"> Action</w:t>
      </w:r>
      <w:r w:rsidR="00B36BD7" w:rsidRPr="00357AE0">
        <w:t>s</w:t>
      </w:r>
      <w:r w:rsidRPr="00357AE0">
        <w:t xml:space="preserve"> </w:t>
      </w:r>
      <w:r w:rsidR="0061311F">
        <w:t>to Strengthen Primary Care</w:t>
      </w:r>
      <w:r w:rsidR="0061311F">
        <w:br/>
        <w:t xml:space="preserve"> in </w:t>
      </w:r>
      <w:r w:rsidRPr="00357AE0">
        <w:t xml:space="preserve"> </w:t>
      </w:r>
      <w:commentRangeStart w:id="27"/>
      <w:r w:rsidRPr="00357AE0">
        <w:t>Michigan</w:t>
      </w:r>
      <w:commentRangeEnd w:id="27"/>
      <w:r w:rsidR="008E1238" w:rsidRPr="00357AE0">
        <w:rPr>
          <w:rStyle w:val="CommentReference"/>
          <w:sz w:val="18"/>
          <w:szCs w:val="18"/>
        </w:rPr>
        <w:commentReference w:id="27"/>
      </w:r>
      <w:bookmarkEnd w:id="25"/>
      <w:bookmarkEnd w:id="26"/>
    </w:p>
    <w:p w14:paraId="6D3340FB" w14:textId="5D22F9C2" w:rsidR="004064C4" w:rsidRDefault="00152335" w:rsidP="00102E80">
      <w:pPr>
        <w:spacing w:line="276" w:lineRule="auto"/>
        <w:rPr>
          <w:rFonts w:ascii="Arial" w:hAnsi="Arial" w:cs="Arial"/>
        </w:rPr>
      </w:pPr>
      <w:proofErr w:type="gramStart"/>
      <w:r>
        <w:rPr>
          <w:rFonts w:ascii="Arial" w:hAnsi="Arial" w:cs="Arial"/>
        </w:rPr>
        <w:t xml:space="preserve">It is clear that </w:t>
      </w:r>
      <w:r w:rsidR="00C2391B">
        <w:rPr>
          <w:rFonts w:ascii="Arial" w:hAnsi="Arial" w:cs="Arial"/>
        </w:rPr>
        <w:t>we</w:t>
      </w:r>
      <w:proofErr w:type="gramEnd"/>
      <w:r w:rsidR="00C2391B">
        <w:rPr>
          <w:rFonts w:ascii="Arial" w:hAnsi="Arial" w:cs="Arial"/>
        </w:rPr>
        <w:t xml:space="preserve"> must </w:t>
      </w:r>
      <w:r w:rsidR="00E743DF">
        <w:rPr>
          <w:rFonts w:ascii="Arial" w:hAnsi="Arial" w:cs="Arial"/>
        </w:rPr>
        <w:t xml:space="preserve">increase our investment in </w:t>
      </w:r>
      <w:r w:rsidR="00C2391B">
        <w:rPr>
          <w:rFonts w:ascii="Arial" w:hAnsi="Arial" w:cs="Arial"/>
        </w:rPr>
        <w:t xml:space="preserve">primary care more and </w:t>
      </w:r>
      <w:r w:rsidR="00277A8E">
        <w:rPr>
          <w:rFonts w:ascii="Arial" w:hAnsi="Arial" w:cs="Arial"/>
        </w:rPr>
        <w:t xml:space="preserve">change the way that we </w:t>
      </w:r>
      <w:r w:rsidR="00056543">
        <w:rPr>
          <w:rFonts w:ascii="Arial" w:hAnsi="Arial" w:cs="Arial"/>
        </w:rPr>
        <w:t>pay for</w:t>
      </w:r>
      <w:r w:rsidR="00C2391B">
        <w:rPr>
          <w:rFonts w:ascii="Arial" w:hAnsi="Arial" w:cs="Arial"/>
        </w:rPr>
        <w:t xml:space="preserve"> primary care. </w:t>
      </w:r>
      <w:r w:rsidR="00102E80">
        <w:rPr>
          <w:rFonts w:ascii="Arial" w:hAnsi="Arial" w:cs="Arial"/>
        </w:rPr>
        <w:t>Given the urgent need to reform primary care payment in Michigan</w:t>
      </w:r>
      <w:r w:rsidR="00497249">
        <w:rPr>
          <w:rFonts w:ascii="Arial" w:hAnsi="Arial" w:cs="Arial"/>
        </w:rPr>
        <w:t xml:space="preserve"> and incorporat</w:t>
      </w:r>
      <w:r w:rsidR="003B0676">
        <w:rPr>
          <w:rFonts w:ascii="Arial" w:hAnsi="Arial" w:cs="Arial"/>
        </w:rPr>
        <w:t>e</w:t>
      </w:r>
      <w:r w:rsidR="00497249">
        <w:rPr>
          <w:rFonts w:ascii="Arial" w:hAnsi="Arial" w:cs="Arial"/>
        </w:rPr>
        <w:t xml:space="preserve"> learnings from the more than twenty states that have already taken action to increase primary care investment, the following f</w:t>
      </w:r>
      <w:r w:rsidR="00762E14">
        <w:rPr>
          <w:rFonts w:ascii="Arial" w:hAnsi="Arial" w:cs="Arial"/>
        </w:rPr>
        <w:t>ive</w:t>
      </w:r>
      <w:r w:rsidR="004240AB">
        <w:rPr>
          <w:rFonts w:ascii="Arial" w:hAnsi="Arial" w:cs="Arial"/>
        </w:rPr>
        <w:t xml:space="preserve"> summary</w:t>
      </w:r>
      <w:r w:rsidR="00497249">
        <w:rPr>
          <w:rFonts w:ascii="Arial" w:hAnsi="Arial" w:cs="Arial"/>
        </w:rPr>
        <w:t xml:space="preserve"> recommendations are </w:t>
      </w:r>
      <w:r w:rsidR="008811C3">
        <w:rPr>
          <w:rFonts w:ascii="Arial" w:hAnsi="Arial" w:cs="Arial"/>
        </w:rPr>
        <w:t>needed in Michigan.</w:t>
      </w:r>
    </w:p>
    <w:p w14:paraId="21D47C97" w14:textId="77777777" w:rsidR="004064C4" w:rsidRDefault="004064C4">
      <w:pPr>
        <w:rPr>
          <w:rFonts w:ascii="Arial" w:hAnsi="Arial" w:cs="Arial"/>
        </w:rPr>
      </w:pPr>
      <w:r>
        <w:rPr>
          <w:rFonts w:ascii="Arial" w:hAnsi="Arial" w:cs="Arial"/>
        </w:rPr>
        <w:br w:type="page"/>
      </w:r>
    </w:p>
    <w:p w14:paraId="6CC8599E" w14:textId="77777777" w:rsidR="00AE69EA" w:rsidRPr="00B752B0" w:rsidRDefault="00AE69EA" w:rsidP="00102E80">
      <w:pPr>
        <w:spacing w:line="276" w:lineRule="auto"/>
        <w:rPr>
          <w:rFonts w:ascii="Arial" w:hAnsi="Arial" w:cs="Arial"/>
        </w:rPr>
      </w:pPr>
    </w:p>
    <w:p w14:paraId="6250DE49" w14:textId="6FBC8305" w:rsidR="00AE69EA" w:rsidRPr="00986532" w:rsidRDefault="00AE69EA" w:rsidP="008811C3">
      <w:pPr>
        <w:pBdr>
          <w:top w:val="single" w:sz="4" w:space="1" w:color="auto"/>
          <w:left w:val="single" w:sz="4" w:space="4" w:color="auto"/>
          <w:bottom w:val="single" w:sz="4" w:space="1" w:color="auto"/>
          <w:right w:val="single" w:sz="4" w:space="4" w:color="auto"/>
        </w:pBdr>
        <w:shd w:val="clear" w:color="auto" w:fill="E8E8E8" w:themeFill="background2"/>
        <w:spacing w:line="276" w:lineRule="auto"/>
        <w:rPr>
          <w:rFonts w:ascii="Arial" w:hAnsi="Arial" w:cs="Arial"/>
          <w:b/>
          <w:bCs/>
        </w:rPr>
      </w:pPr>
      <w:r w:rsidRPr="000B5922">
        <w:rPr>
          <w:rFonts w:ascii="Arial" w:hAnsi="Arial" w:cs="Arial"/>
          <w:b/>
          <w:bCs/>
        </w:rPr>
        <w:t xml:space="preserve">RECOMMENDATION 1: Pay </w:t>
      </w:r>
      <w:r>
        <w:rPr>
          <w:rFonts w:ascii="Arial" w:hAnsi="Arial" w:cs="Arial"/>
          <w:b/>
          <w:bCs/>
        </w:rPr>
        <w:t>p</w:t>
      </w:r>
      <w:r w:rsidRPr="000B5922">
        <w:rPr>
          <w:rFonts w:ascii="Arial" w:hAnsi="Arial" w:cs="Arial"/>
          <w:b/>
          <w:bCs/>
        </w:rPr>
        <w:t xml:space="preserve">rimary </w:t>
      </w:r>
      <w:r>
        <w:rPr>
          <w:rFonts w:ascii="Arial" w:hAnsi="Arial" w:cs="Arial"/>
          <w:b/>
          <w:bCs/>
        </w:rPr>
        <w:t>c</w:t>
      </w:r>
      <w:r w:rsidRPr="000B5922">
        <w:rPr>
          <w:rFonts w:ascii="Arial" w:hAnsi="Arial" w:cs="Arial"/>
          <w:b/>
          <w:bCs/>
        </w:rPr>
        <w:t xml:space="preserve">are </w:t>
      </w:r>
      <w:r>
        <w:rPr>
          <w:rFonts w:ascii="Arial" w:hAnsi="Arial" w:cs="Arial"/>
          <w:b/>
          <w:bCs/>
        </w:rPr>
        <w:t>m</w:t>
      </w:r>
      <w:r w:rsidRPr="000B5922">
        <w:rPr>
          <w:rFonts w:ascii="Arial" w:hAnsi="Arial" w:cs="Arial"/>
          <w:b/>
          <w:bCs/>
        </w:rPr>
        <w:t xml:space="preserve">ore </w:t>
      </w:r>
      <w:proofErr w:type="gramStart"/>
      <w:r w:rsidRPr="000B5922">
        <w:rPr>
          <w:rFonts w:ascii="Arial" w:hAnsi="Arial" w:cs="Arial"/>
          <w:b/>
          <w:bCs/>
        </w:rPr>
        <w:t xml:space="preserve">by </w:t>
      </w:r>
      <w:r>
        <w:rPr>
          <w:rFonts w:ascii="Arial" w:hAnsi="Arial" w:cs="Arial"/>
          <w:b/>
          <w:bCs/>
        </w:rPr>
        <w:t>passing</w:t>
      </w:r>
      <w:proofErr w:type="gramEnd"/>
      <w:r w:rsidRPr="000B5922">
        <w:rPr>
          <w:rFonts w:ascii="Arial" w:hAnsi="Arial" w:cs="Arial"/>
          <w:b/>
          <w:bCs/>
        </w:rPr>
        <w:t xml:space="preserve"> </w:t>
      </w:r>
      <w:r>
        <w:rPr>
          <w:rFonts w:ascii="Arial" w:hAnsi="Arial" w:cs="Arial"/>
          <w:b/>
          <w:bCs/>
        </w:rPr>
        <w:t>l</w:t>
      </w:r>
      <w:r w:rsidRPr="000B5922">
        <w:rPr>
          <w:rFonts w:ascii="Arial" w:hAnsi="Arial" w:cs="Arial"/>
          <w:b/>
          <w:bCs/>
        </w:rPr>
        <w:t>egislati</w:t>
      </w:r>
      <w:r>
        <w:rPr>
          <w:rFonts w:ascii="Arial" w:hAnsi="Arial" w:cs="Arial"/>
          <w:b/>
          <w:bCs/>
        </w:rPr>
        <w:t xml:space="preserve">on to require health plans to spend at least 12% of overall medical expenditures on primary care using </w:t>
      </w:r>
      <w:r w:rsidRPr="000B5922">
        <w:rPr>
          <w:rFonts w:ascii="Arial" w:hAnsi="Arial" w:cs="Arial"/>
          <w:b/>
          <w:bCs/>
        </w:rPr>
        <w:t>the narrow definition of primary care spending</w:t>
      </w:r>
      <w:r>
        <w:rPr>
          <w:rFonts w:ascii="Arial" w:hAnsi="Arial" w:cs="Arial"/>
          <w:b/>
          <w:bCs/>
        </w:rPr>
        <w:t>)</w:t>
      </w:r>
      <w:r w:rsidRPr="000B5922">
        <w:rPr>
          <w:rFonts w:ascii="Arial" w:hAnsi="Arial" w:cs="Arial"/>
          <w:b/>
          <w:bCs/>
        </w:rPr>
        <w:t xml:space="preserve"> as a portion of total medical spending. </w:t>
      </w:r>
    </w:p>
    <w:p w14:paraId="7701BA5B" w14:textId="571D4BC7" w:rsidR="007D077D" w:rsidRDefault="007D077D" w:rsidP="008811C3">
      <w:pPr>
        <w:shd w:val="clear" w:color="auto" w:fill="FFFFFF" w:themeFill="background1"/>
        <w:spacing w:before="166" w:after="166" w:line="276" w:lineRule="auto"/>
        <w:ind w:firstLine="720"/>
        <w:rPr>
          <w:rFonts w:ascii="Arial" w:eastAsia="Times New Roman" w:hAnsi="Arial" w:cs="Arial"/>
          <w:b/>
          <w:bCs/>
          <w:color w:val="000000"/>
        </w:rPr>
      </w:pPr>
    </w:p>
    <w:p w14:paraId="43F9EE11" w14:textId="2DFB52AD" w:rsidR="00250BEB" w:rsidRPr="00B752B0" w:rsidRDefault="00250BEB" w:rsidP="008811C3">
      <w:pPr>
        <w:pBdr>
          <w:top w:val="single" w:sz="4" w:space="1" w:color="auto"/>
          <w:left w:val="single" w:sz="4" w:space="4" w:color="auto"/>
          <w:bottom w:val="single" w:sz="4" w:space="1" w:color="auto"/>
          <w:right w:val="single" w:sz="4" w:space="4" w:color="auto"/>
        </w:pBdr>
        <w:shd w:val="clear" w:color="auto" w:fill="E8E8E8" w:themeFill="background2"/>
        <w:spacing w:line="276" w:lineRule="auto"/>
        <w:rPr>
          <w:rFonts w:ascii="Arial" w:hAnsi="Arial" w:cs="Arial"/>
          <w:b/>
          <w:bCs/>
        </w:rPr>
      </w:pPr>
      <w:r w:rsidRPr="00B752B0">
        <w:rPr>
          <w:rFonts w:ascii="Arial" w:hAnsi="Arial" w:cs="Arial"/>
          <w:b/>
          <w:bCs/>
        </w:rPr>
        <w:t xml:space="preserve">RECOMMENDATION 2: </w:t>
      </w:r>
      <w:r>
        <w:rPr>
          <w:rFonts w:ascii="Arial" w:hAnsi="Arial" w:cs="Arial"/>
          <w:b/>
          <w:bCs/>
        </w:rPr>
        <w:t>In implementing the 12% primary care spending target, a</w:t>
      </w:r>
      <w:r w:rsidRPr="00B752B0">
        <w:rPr>
          <w:rFonts w:ascii="Arial" w:hAnsi="Arial" w:cs="Arial"/>
          <w:b/>
          <w:bCs/>
        </w:rPr>
        <w:t>ll payers (Medicaid, commercial, Medicare Advantage</w:t>
      </w:r>
      <w:r>
        <w:rPr>
          <w:rFonts w:ascii="Arial" w:hAnsi="Arial" w:cs="Arial"/>
          <w:b/>
          <w:bCs/>
        </w:rPr>
        <w:t xml:space="preserve">, fully-insured, self-insured, </w:t>
      </w:r>
      <w:r w:rsidRPr="00D10148">
        <w:rPr>
          <w:rFonts w:ascii="Arial" w:hAnsi="Arial" w:cs="Arial"/>
          <w:b/>
          <w:bCs/>
        </w:rPr>
        <w:t>etc.</w:t>
      </w:r>
      <w:r w:rsidRPr="00B752B0">
        <w:rPr>
          <w:rFonts w:ascii="Arial" w:hAnsi="Arial" w:cs="Arial"/>
          <w:b/>
          <w:bCs/>
        </w:rPr>
        <w:t>) should transition their primary care payment approaches to primary care hybrid payment</w:t>
      </w:r>
      <w:r>
        <w:rPr>
          <w:rFonts w:ascii="Arial" w:hAnsi="Arial" w:cs="Arial"/>
          <w:b/>
          <w:bCs/>
        </w:rPr>
        <w:t xml:space="preserve"> with a common approach to incentive measurement and attribution.</w:t>
      </w:r>
    </w:p>
    <w:p w14:paraId="0D053550" w14:textId="77777777" w:rsidR="006C697E" w:rsidRDefault="006C697E" w:rsidP="008811C3">
      <w:pPr>
        <w:shd w:val="clear" w:color="auto" w:fill="FFFFFF" w:themeFill="background1"/>
        <w:spacing w:before="166" w:after="166" w:line="276" w:lineRule="auto"/>
        <w:ind w:firstLine="720"/>
        <w:rPr>
          <w:rFonts w:ascii="Arial" w:eastAsia="Times New Roman" w:hAnsi="Arial" w:cs="Arial"/>
          <w:b/>
          <w:bCs/>
          <w:color w:val="000000"/>
        </w:rPr>
      </w:pPr>
    </w:p>
    <w:p w14:paraId="161A29E5" w14:textId="1D9F7411" w:rsidR="006C697E" w:rsidRPr="00B752B0" w:rsidRDefault="006C697E" w:rsidP="008811C3">
      <w:pPr>
        <w:pBdr>
          <w:top w:val="single" w:sz="4" w:space="1" w:color="auto"/>
          <w:left w:val="single" w:sz="4" w:space="4" w:color="auto"/>
          <w:bottom w:val="single" w:sz="4" w:space="1" w:color="auto"/>
          <w:right w:val="single" w:sz="4" w:space="4" w:color="auto"/>
        </w:pBdr>
        <w:shd w:val="clear" w:color="auto" w:fill="E8E8E8" w:themeFill="background2"/>
        <w:spacing w:before="166" w:after="166" w:line="276" w:lineRule="auto"/>
        <w:rPr>
          <w:rFonts w:ascii="Arial" w:eastAsia="Times New Roman" w:hAnsi="Arial" w:cs="Arial"/>
          <w:b/>
          <w:bCs/>
          <w:color w:val="000000" w:themeColor="text1"/>
        </w:rPr>
      </w:pPr>
      <w:r w:rsidRPr="00B752B0">
        <w:rPr>
          <w:rFonts w:ascii="Arial" w:hAnsi="Arial" w:cs="Arial"/>
          <w:b/>
          <w:bCs/>
        </w:rPr>
        <w:t xml:space="preserve">RECOMMENDATION 3: </w:t>
      </w:r>
      <w:r w:rsidRPr="00B752B0">
        <w:rPr>
          <w:rFonts w:ascii="Arial" w:eastAsia="Times New Roman" w:hAnsi="Arial" w:cs="Arial"/>
          <w:b/>
          <w:bCs/>
          <w:color w:val="000000" w:themeColor="text1"/>
        </w:rPr>
        <w:t xml:space="preserve">All payers (Medicaid, Medicare, commercial insurers, and self-insured employers) should ask all covered individuals to declare a usual source of primary care annually. Payers should agree on a common attribution methodology </w:t>
      </w:r>
      <w:r w:rsidR="009E692E">
        <w:rPr>
          <w:rFonts w:ascii="Arial" w:eastAsia="Times New Roman" w:hAnsi="Arial" w:cs="Arial"/>
          <w:b/>
          <w:bCs/>
          <w:color w:val="000000" w:themeColor="text1"/>
        </w:rPr>
        <w:t>that prioritizes a member’s choice of primary care provider</w:t>
      </w:r>
      <w:r w:rsidR="009D4AC2">
        <w:rPr>
          <w:rFonts w:ascii="Arial" w:eastAsia="Times New Roman" w:hAnsi="Arial" w:cs="Arial"/>
          <w:b/>
          <w:bCs/>
          <w:color w:val="000000" w:themeColor="text1"/>
        </w:rPr>
        <w:t xml:space="preserve">. </w:t>
      </w:r>
      <w:r w:rsidR="009D4AC2" w:rsidRPr="00D10148">
        <w:rPr>
          <w:rFonts w:ascii="Arial" w:eastAsia="Times New Roman" w:hAnsi="Arial" w:cs="Arial"/>
          <w:b/>
          <w:bCs/>
          <w:color w:val="000000" w:themeColor="text1"/>
        </w:rPr>
        <w:t xml:space="preserve">All payers should agree upon and use a common attribution methodology </w:t>
      </w:r>
      <w:r w:rsidR="009D4AC2">
        <w:rPr>
          <w:rFonts w:ascii="Arial" w:eastAsia="Times New Roman" w:hAnsi="Arial" w:cs="Arial"/>
          <w:b/>
          <w:bCs/>
          <w:color w:val="000000" w:themeColor="text1"/>
        </w:rPr>
        <w:t>for non</w:t>
      </w:r>
      <w:r w:rsidRPr="00B752B0">
        <w:rPr>
          <w:rFonts w:ascii="Arial" w:eastAsia="Times New Roman" w:hAnsi="Arial" w:cs="Arial"/>
          <w:b/>
          <w:bCs/>
          <w:color w:val="000000" w:themeColor="text1"/>
        </w:rPr>
        <w:t>-responding enrollees</w:t>
      </w:r>
      <w:r w:rsidR="009D4AC2">
        <w:rPr>
          <w:rFonts w:ascii="Arial" w:eastAsia="Times New Roman" w:hAnsi="Arial" w:cs="Arial"/>
          <w:b/>
          <w:bCs/>
          <w:color w:val="000000" w:themeColor="text1"/>
        </w:rPr>
        <w:t xml:space="preserve"> to attribute them to a primary care provider.</w:t>
      </w:r>
    </w:p>
    <w:p w14:paraId="435E5CC7" w14:textId="77777777" w:rsidR="006C697E" w:rsidRPr="00B752B0" w:rsidRDefault="006C697E" w:rsidP="008811C3">
      <w:pPr>
        <w:shd w:val="clear" w:color="auto" w:fill="FFFFFF" w:themeFill="background1"/>
        <w:spacing w:before="166" w:after="166" w:line="276" w:lineRule="auto"/>
        <w:ind w:firstLine="720"/>
        <w:rPr>
          <w:rFonts w:ascii="Arial" w:eastAsia="Times New Roman" w:hAnsi="Arial" w:cs="Arial"/>
          <w:b/>
          <w:bCs/>
          <w:color w:val="000000"/>
        </w:rPr>
      </w:pPr>
    </w:p>
    <w:p w14:paraId="7752AFBA" w14:textId="09347304" w:rsidR="008C27A0" w:rsidRPr="00B752B0" w:rsidRDefault="007E6150" w:rsidP="008811C3">
      <w:pPr>
        <w:pBdr>
          <w:top w:val="single" w:sz="4" w:space="1" w:color="auto"/>
          <w:left w:val="single" w:sz="4" w:space="4" w:color="auto"/>
          <w:bottom w:val="single" w:sz="4" w:space="1" w:color="auto"/>
          <w:right w:val="single" w:sz="4" w:space="4" w:color="auto"/>
        </w:pBdr>
        <w:shd w:val="clear" w:color="auto" w:fill="E8E8E8" w:themeFill="background2"/>
        <w:spacing w:line="276" w:lineRule="auto"/>
        <w:rPr>
          <w:rFonts w:ascii="Arial" w:hAnsi="Arial" w:cs="Arial"/>
          <w:b/>
          <w:bCs/>
        </w:rPr>
      </w:pPr>
      <w:r>
        <w:rPr>
          <w:rFonts w:ascii="Arial" w:hAnsi="Arial" w:cs="Arial"/>
          <w:b/>
          <w:bCs/>
        </w:rPr>
        <w:t>R</w:t>
      </w:r>
      <w:r w:rsidR="00AE69EA">
        <w:rPr>
          <w:rFonts w:ascii="Arial" w:hAnsi="Arial" w:cs="Arial"/>
          <w:b/>
          <w:bCs/>
        </w:rPr>
        <w:t>ECOMMENDATION</w:t>
      </w:r>
      <w:r>
        <w:rPr>
          <w:rFonts w:ascii="Arial" w:hAnsi="Arial" w:cs="Arial"/>
          <w:b/>
          <w:bCs/>
        </w:rPr>
        <w:t xml:space="preserve"> 4: </w:t>
      </w:r>
      <w:r w:rsidR="00BB2629">
        <w:rPr>
          <w:rFonts w:ascii="Arial" w:hAnsi="Arial" w:cs="Arial"/>
          <w:b/>
          <w:bCs/>
        </w:rPr>
        <w:t xml:space="preserve">Encourage </w:t>
      </w:r>
      <w:r w:rsidR="00430AB7">
        <w:rPr>
          <w:rFonts w:ascii="Arial" w:hAnsi="Arial" w:cs="Arial"/>
          <w:b/>
          <w:bCs/>
        </w:rPr>
        <w:t>Systems, Physician Organizations, and Similar Entities Th</w:t>
      </w:r>
      <w:r w:rsidR="007409E1">
        <w:rPr>
          <w:rFonts w:ascii="Arial" w:hAnsi="Arial" w:cs="Arial"/>
          <w:b/>
          <w:bCs/>
        </w:rPr>
        <w:t xml:space="preserve">at Serve as Contracting Vehicles for Primary Care Physicians to </w:t>
      </w:r>
      <w:r w:rsidR="007B4E48">
        <w:rPr>
          <w:rFonts w:ascii="Arial" w:hAnsi="Arial" w:cs="Arial"/>
          <w:b/>
          <w:bCs/>
        </w:rPr>
        <w:t xml:space="preserve">Sign </w:t>
      </w:r>
      <w:proofErr w:type="gramStart"/>
      <w:r w:rsidR="007B4E48">
        <w:rPr>
          <w:rFonts w:ascii="Arial" w:hAnsi="Arial" w:cs="Arial"/>
          <w:b/>
          <w:bCs/>
        </w:rPr>
        <w:t>On</w:t>
      </w:r>
      <w:proofErr w:type="gramEnd"/>
      <w:r w:rsidR="007B4E48">
        <w:rPr>
          <w:rFonts w:ascii="Arial" w:hAnsi="Arial" w:cs="Arial"/>
          <w:b/>
          <w:bCs/>
        </w:rPr>
        <w:t xml:space="preserve"> to a Voluntary Compact to Flow Resources to the Practice Level</w:t>
      </w:r>
    </w:p>
    <w:p w14:paraId="44FA32D1" w14:textId="77777777" w:rsidR="00151D06" w:rsidRDefault="00151D06" w:rsidP="008811C3">
      <w:pPr>
        <w:rPr>
          <w:rFonts w:ascii="Arial" w:hAnsi="Arial" w:cs="Arial"/>
        </w:rPr>
      </w:pPr>
    </w:p>
    <w:p w14:paraId="0B4ED113" w14:textId="7F20B5FD" w:rsidR="002D628B" w:rsidRPr="00D10148" w:rsidRDefault="002D628B" w:rsidP="002D628B">
      <w:pPr>
        <w:pBdr>
          <w:top w:val="single" w:sz="4" w:space="1" w:color="auto"/>
          <w:left w:val="single" w:sz="4" w:space="4" w:color="auto"/>
          <w:bottom w:val="single" w:sz="4" w:space="1" w:color="auto"/>
          <w:right w:val="single" w:sz="4" w:space="4" w:color="auto"/>
        </w:pBdr>
        <w:shd w:val="clear" w:color="auto" w:fill="E8E8E8" w:themeFill="background2"/>
        <w:spacing w:before="166" w:after="166" w:line="276" w:lineRule="auto"/>
        <w:rPr>
          <w:rFonts w:ascii="Arial" w:eastAsia="Times New Roman" w:hAnsi="Arial" w:cs="Arial"/>
          <w:b/>
          <w:bCs/>
          <w:color w:val="000000" w:themeColor="text1"/>
        </w:rPr>
      </w:pPr>
      <w:r w:rsidRPr="00D10148">
        <w:rPr>
          <w:rFonts w:ascii="Arial" w:hAnsi="Arial" w:cs="Arial"/>
          <w:b/>
          <w:bCs/>
        </w:rPr>
        <w:t xml:space="preserve">RECOMMENDATION </w:t>
      </w:r>
      <w:r w:rsidR="00E83240">
        <w:rPr>
          <w:rFonts w:ascii="Arial" w:hAnsi="Arial" w:cs="Arial"/>
          <w:b/>
          <w:bCs/>
        </w:rPr>
        <w:t>5</w:t>
      </w:r>
      <w:r w:rsidRPr="00D10148">
        <w:rPr>
          <w:rFonts w:ascii="Arial" w:hAnsi="Arial" w:cs="Arial"/>
          <w:b/>
          <w:bCs/>
        </w:rPr>
        <w:t xml:space="preserve">: Utilize a common set of </w:t>
      </w:r>
      <w:r w:rsidR="00D813C6">
        <w:rPr>
          <w:rFonts w:ascii="Arial" w:hAnsi="Arial" w:cs="Arial"/>
          <w:b/>
          <w:bCs/>
        </w:rPr>
        <w:t xml:space="preserve">primary care </w:t>
      </w:r>
      <w:r w:rsidRPr="00D10148">
        <w:rPr>
          <w:rFonts w:ascii="Arial" w:hAnsi="Arial" w:cs="Arial"/>
          <w:b/>
          <w:bCs/>
        </w:rPr>
        <w:t xml:space="preserve">metrics across </w:t>
      </w:r>
      <w:r w:rsidRPr="00D10148">
        <w:rPr>
          <w:rFonts w:ascii="Arial" w:eastAsia="Times New Roman" w:hAnsi="Arial" w:cs="Arial"/>
          <w:b/>
          <w:bCs/>
          <w:color w:val="000000" w:themeColor="text1"/>
        </w:rPr>
        <w:t xml:space="preserve">health plans in Michigan. </w:t>
      </w:r>
    </w:p>
    <w:p w14:paraId="5BF7D5D8" w14:textId="77777777" w:rsidR="00E30DB5" w:rsidRDefault="00E30DB5" w:rsidP="008B2420">
      <w:pPr>
        <w:spacing w:line="276" w:lineRule="auto"/>
        <w:rPr>
          <w:rFonts w:ascii="Arial" w:hAnsi="Arial" w:cs="Arial"/>
        </w:rPr>
      </w:pPr>
    </w:p>
    <w:p w14:paraId="389ACADF" w14:textId="4492A8A6" w:rsidR="008B2420" w:rsidRPr="00B752B0" w:rsidRDefault="00A91D22" w:rsidP="008B2420">
      <w:pPr>
        <w:spacing w:line="276" w:lineRule="auto"/>
        <w:rPr>
          <w:rFonts w:ascii="Arial" w:hAnsi="Arial" w:cs="Arial"/>
        </w:rPr>
      </w:pPr>
      <w:r>
        <w:rPr>
          <w:rFonts w:ascii="Arial" w:hAnsi="Arial" w:cs="Arial"/>
        </w:rPr>
        <w:t>In actualizing the five recommendations specified above, t</w:t>
      </w:r>
      <w:r w:rsidR="008B2420" w:rsidRPr="00B752B0">
        <w:rPr>
          <w:rFonts w:ascii="Arial" w:hAnsi="Arial" w:cs="Arial"/>
        </w:rPr>
        <w:t xml:space="preserve">here are several </w:t>
      </w:r>
      <w:r>
        <w:rPr>
          <w:rFonts w:ascii="Arial" w:hAnsi="Arial" w:cs="Arial"/>
        </w:rPr>
        <w:t xml:space="preserve">natural </w:t>
      </w:r>
      <w:r w:rsidR="008B2420" w:rsidRPr="00B752B0">
        <w:rPr>
          <w:rFonts w:ascii="Arial" w:hAnsi="Arial" w:cs="Arial"/>
        </w:rPr>
        <w:t xml:space="preserve">advantages </w:t>
      </w:r>
      <w:r>
        <w:rPr>
          <w:rFonts w:ascii="Arial" w:hAnsi="Arial" w:cs="Arial"/>
        </w:rPr>
        <w:t xml:space="preserve">to Michigan </w:t>
      </w:r>
      <w:r w:rsidR="008B2420" w:rsidRPr="00B752B0">
        <w:rPr>
          <w:rFonts w:ascii="Arial" w:hAnsi="Arial" w:cs="Arial"/>
        </w:rPr>
        <w:t xml:space="preserve">that should be leveraged and will ease the path toward more sustainable and better performing primary care. Chiefly, that: </w:t>
      </w:r>
    </w:p>
    <w:p w14:paraId="2565AD99" w14:textId="77777777" w:rsidR="008B2420" w:rsidRPr="00B752B0" w:rsidRDefault="008B2420" w:rsidP="008B2420">
      <w:pPr>
        <w:pStyle w:val="ListParagraph"/>
        <w:numPr>
          <w:ilvl w:val="0"/>
          <w:numId w:val="1"/>
        </w:numPr>
        <w:spacing w:line="276" w:lineRule="auto"/>
        <w:rPr>
          <w:rFonts w:ascii="Arial" w:hAnsi="Arial" w:cs="Arial"/>
        </w:rPr>
      </w:pPr>
      <w:r w:rsidRPr="00B752B0">
        <w:rPr>
          <w:rFonts w:ascii="Arial" w:hAnsi="Arial" w:cs="Arial"/>
        </w:rPr>
        <w:t xml:space="preserve">Michigan has a robust network of physician organizations that support primary care practices and that can serve to support their success in transitioning to primary care hybrid </w:t>
      </w:r>
      <w:proofErr w:type="gramStart"/>
      <w:r w:rsidRPr="00B752B0">
        <w:rPr>
          <w:rFonts w:ascii="Arial" w:hAnsi="Arial" w:cs="Arial"/>
        </w:rPr>
        <w:t>payment;</w:t>
      </w:r>
      <w:proofErr w:type="gramEnd"/>
      <w:r w:rsidRPr="00B752B0">
        <w:rPr>
          <w:rFonts w:ascii="Arial" w:hAnsi="Arial" w:cs="Arial"/>
        </w:rPr>
        <w:t xml:space="preserve"> </w:t>
      </w:r>
    </w:p>
    <w:p w14:paraId="48C17F3A" w14:textId="18847E61" w:rsidR="008B2420" w:rsidRPr="00B752B0" w:rsidRDefault="008B2420" w:rsidP="008B2420">
      <w:pPr>
        <w:pStyle w:val="ListParagraph"/>
        <w:numPr>
          <w:ilvl w:val="0"/>
          <w:numId w:val="1"/>
        </w:numPr>
        <w:spacing w:line="276" w:lineRule="auto"/>
        <w:rPr>
          <w:rFonts w:ascii="Arial" w:hAnsi="Arial" w:cs="Arial"/>
        </w:rPr>
      </w:pPr>
      <w:proofErr w:type="gramStart"/>
      <w:r w:rsidRPr="00B752B0">
        <w:rPr>
          <w:rFonts w:ascii="Arial" w:hAnsi="Arial" w:cs="Arial"/>
        </w:rPr>
        <w:t>The majority of</w:t>
      </w:r>
      <w:proofErr w:type="gramEnd"/>
      <w:r w:rsidRPr="00B752B0">
        <w:rPr>
          <w:rFonts w:ascii="Arial" w:hAnsi="Arial" w:cs="Arial"/>
        </w:rPr>
        <w:t xml:space="preserve"> Michigan primary care practices have attained Patient-Centered Medical Home (PCMH) designation, and large payers such as Blue Cross Blue Shield of Michigan have begun to encourage practices to achieve Advanced Primary Care Management (APCM) designation.</w:t>
      </w:r>
    </w:p>
    <w:p w14:paraId="423ABA33" w14:textId="2C3FF1EA" w:rsidR="008B2420" w:rsidRPr="00B752B0" w:rsidRDefault="008B2420" w:rsidP="00A10303">
      <w:pPr>
        <w:pStyle w:val="ListParagraph"/>
        <w:numPr>
          <w:ilvl w:val="0"/>
          <w:numId w:val="1"/>
        </w:numPr>
        <w:spacing w:line="276" w:lineRule="auto"/>
        <w:rPr>
          <w:rFonts w:ascii="Arial" w:hAnsi="Arial" w:cs="Arial"/>
        </w:rPr>
      </w:pPr>
      <w:r w:rsidRPr="00B752B0">
        <w:rPr>
          <w:rFonts w:ascii="Arial" w:hAnsi="Arial" w:cs="Arial"/>
        </w:rPr>
        <w:t>CMS has introduced Advanced Primary Care Management (APCM) codes into the Physician Fee Schedule</w:t>
      </w:r>
      <w:r w:rsidRPr="00B752B0">
        <w:rPr>
          <w:rStyle w:val="FootnoteReference"/>
          <w:rFonts w:ascii="Arial" w:hAnsi="Arial" w:cs="Arial"/>
        </w:rPr>
        <w:footnoteReference w:id="33"/>
      </w:r>
      <w:r w:rsidRPr="00B752B0">
        <w:rPr>
          <w:rFonts w:ascii="Arial" w:hAnsi="Arial" w:cs="Arial"/>
        </w:rPr>
        <w:t xml:space="preserve"> in 2024 that establish a way to catalyze the transition from fee-for-service billing toward hybrid primary care payment. These codes pay practices a monthly fee to </w:t>
      </w:r>
      <w:r w:rsidR="00762E14">
        <w:rPr>
          <w:rFonts w:ascii="Arial" w:hAnsi="Arial" w:cs="Arial"/>
        </w:rPr>
        <w:t>provide</w:t>
      </w:r>
      <w:r w:rsidRPr="00B752B0">
        <w:rPr>
          <w:rFonts w:ascii="Arial" w:hAnsi="Arial" w:cs="Arial"/>
        </w:rPr>
        <w:t xml:space="preserve"> care proactively and remotely, including the </w:t>
      </w:r>
      <w:proofErr w:type="spellStart"/>
      <w:proofErr w:type="gramStart"/>
      <w:r w:rsidRPr="00B752B0">
        <w:rPr>
          <w:rFonts w:ascii="Arial" w:hAnsi="Arial" w:cs="Arial"/>
        </w:rPr>
        <w:t>non face-to-face</w:t>
      </w:r>
      <w:proofErr w:type="spellEnd"/>
      <w:proofErr w:type="gramEnd"/>
      <w:r w:rsidRPr="00B752B0">
        <w:rPr>
          <w:rFonts w:ascii="Arial" w:hAnsi="Arial" w:cs="Arial"/>
        </w:rPr>
        <w:t xml:space="preserve"> coordination so pivotal to patient optimization. The</w:t>
      </w:r>
      <w:r w:rsidR="00762E14">
        <w:rPr>
          <w:rFonts w:ascii="Arial" w:hAnsi="Arial" w:cs="Arial"/>
        </w:rPr>
        <w:t>re are</w:t>
      </w:r>
      <w:r w:rsidRPr="00B752B0">
        <w:rPr>
          <w:rFonts w:ascii="Arial" w:hAnsi="Arial" w:cs="Arial"/>
        </w:rPr>
        <w:t xml:space="preserve"> three different codes</w:t>
      </w:r>
      <w:r w:rsidR="00762E14">
        <w:rPr>
          <w:rFonts w:ascii="Arial" w:hAnsi="Arial" w:cs="Arial"/>
        </w:rPr>
        <w:t xml:space="preserve"> -</w:t>
      </w:r>
      <w:r w:rsidRPr="00B752B0">
        <w:rPr>
          <w:rFonts w:ascii="Arial" w:hAnsi="Arial" w:cs="Arial"/>
        </w:rPr>
        <w:t xml:space="preserve"> G0556 (Level 1), G0557 (Level 2), and G0558 (Level 3)</w:t>
      </w:r>
      <w:r w:rsidR="00762E14">
        <w:rPr>
          <w:rFonts w:ascii="Arial" w:hAnsi="Arial" w:cs="Arial"/>
        </w:rPr>
        <w:t xml:space="preserve"> - </w:t>
      </w:r>
      <w:r w:rsidRPr="00B752B0">
        <w:rPr>
          <w:rFonts w:ascii="Arial" w:hAnsi="Arial" w:cs="Arial"/>
        </w:rPr>
        <w:t xml:space="preserve">based on the patient's health complexity from a patient with no chronic illnesses to a patient with many complex chronic conditions. Because CMS Physician Fee Schedule codes are often adopted by commercial, Medicaid, and Medicare Advantage plans, they provide a path to implementation and underscore CMS’ </w:t>
      </w:r>
      <w:r w:rsidR="00762E14">
        <w:rPr>
          <w:rFonts w:ascii="Arial" w:hAnsi="Arial" w:cs="Arial"/>
        </w:rPr>
        <w:t>recognition of</w:t>
      </w:r>
      <w:r w:rsidRPr="00B752B0">
        <w:rPr>
          <w:rFonts w:ascii="Arial" w:hAnsi="Arial" w:cs="Arial"/>
        </w:rPr>
        <w:t xml:space="preserve"> primary care’s contribution to patient health.</w:t>
      </w:r>
    </w:p>
    <w:p w14:paraId="6206001B" w14:textId="77777777" w:rsidR="008B2420" w:rsidRPr="00B752B0" w:rsidRDefault="008B2420" w:rsidP="008B2420">
      <w:pPr>
        <w:pStyle w:val="ListParagraph"/>
        <w:numPr>
          <w:ilvl w:val="0"/>
          <w:numId w:val="1"/>
        </w:numPr>
        <w:spacing w:line="276" w:lineRule="auto"/>
        <w:rPr>
          <w:rFonts w:ascii="Arial" w:hAnsi="Arial" w:cs="Arial"/>
        </w:rPr>
      </w:pPr>
      <w:r w:rsidRPr="00B752B0">
        <w:rPr>
          <w:rFonts w:ascii="Arial" w:hAnsi="Arial" w:cs="Arial"/>
        </w:rPr>
        <w:t>Michigan payers were early supporters of physician-directed care management and have waived patient-cost sharing across product lines wherever possible to encourage patient engagement.</w:t>
      </w:r>
    </w:p>
    <w:p w14:paraId="591F0A67" w14:textId="77777777" w:rsidR="008B2420" w:rsidRPr="00080DB1" w:rsidRDefault="008B2420" w:rsidP="00EC0155">
      <w:pPr>
        <w:pStyle w:val="pf0"/>
        <w:rPr>
          <w:rFonts w:ascii="Arial" w:eastAsiaTheme="minorHAnsi" w:hAnsi="Arial" w:cs="Arial"/>
          <w:kern w:val="2"/>
          <w14:ligatures w14:val="standardContextual"/>
        </w:rPr>
      </w:pPr>
      <w:r w:rsidRPr="00B752B0">
        <w:rPr>
          <w:rFonts w:ascii="Arial" w:eastAsiaTheme="minorHAnsi" w:hAnsi="Arial" w:cs="Arial"/>
          <w:kern w:val="2"/>
          <w14:ligatures w14:val="standardContextual"/>
        </w:rPr>
        <w:t xml:space="preserve">Primary care is the building block of the healthcare system and we are failing it. </w:t>
      </w:r>
      <w:r w:rsidRPr="00080DB1">
        <w:rPr>
          <w:rFonts w:ascii="Arial" w:eastAsiaTheme="minorHAnsi" w:hAnsi="Arial" w:cs="Arial"/>
          <w:kern w:val="2"/>
          <w14:ligatures w14:val="standardContextual"/>
        </w:rPr>
        <w:t xml:space="preserve">Robust primary care prevents unnecessary specialty care, imaging, and hospital use where possible, yet we under-resource primary care and cripple its potential to contribute to an affordable and effective healthcare system.   </w:t>
      </w:r>
      <w:r>
        <w:rPr>
          <w:rFonts w:ascii="Arial" w:eastAsiaTheme="minorHAnsi" w:hAnsi="Arial" w:cs="Arial"/>
          <w:kern w:val="2"/>
          <w14:ligatures w14:val="standardContextual"/>
        </w:rPr>
        <w:t xml:space="preserve">Though we face many difficult choices, increasing investment in primary care should not be one of them. </w:t>
      </w:r>
    </w:p>
    <w:p w14:paraId="7380619B" w14:textId="077C9601" w:rsidR="00C36441" w:rsidRPr="00DA122C" w:rsidRDefault="00A637A6" w:rsidP="0061311F">
      <w:pPr>
        <w:pStyle w:val="Heading2"/>
      </w:pPr>
      <w:bookmarkStart w:id="28" w:name="_Toc220251423"/>
      <w:bookmarkStart w:id="29" w:name="_Toc220251635"/>
      <w:bookmarkStart w:id="30" w:name="_Hlk215664256"/>
      <w:r w:rsidRPr="00DA122C">
        <w:t>Implementation of Summary Recommendations</w:t>
      </w:r>
      <w:bookmarkEnd w:id="28"/>
      <w:bookmarkEnd w:id="29"/>
    </w:p>
    <w:p w14:paraId="1E5CA401" w14:textId="7062CEE2" w:rsidR="00480B70" w:rsidRPr="00D015F4" w:rsidRDefault="00676F9A" w:rsidP="00323365">
      <w:pPr>
        <w:rPr>
          <w:rFonts w:ascii="Arial" w:hAnsi="Arial" w:cs="Arial"/>
        </w:rPr>
      </w:pPr>
      <w:r w:rsidRPr="00D015F4">
        <w:rPr>
          <w:rFonts w:ascii="Arial" w:hAnsi="Arial" w:cs="Arial"/>
        </w:rPr>
        <w:t xml:space="preserve">To implement these </w:t>
      </w:r>
      <w:r w:rsidR="00A6303E" w:rsidRPr="00D015F4">
        <w:rPr>
          <w:rFonts w:ascii="Arial" w:hAnsi="Arial" w:cs="Arial"/>
        </w:rPr>
        <w:t xml:space="preserve">primary care payment reform </w:t>
      </w:r>
      <w:r w:rsidRPr="00D015F4">
        <w:rPr>
          <w:rFonts w:ascii="Arial" w:hAnsi="Arial" w:cs="Arial"/>
        </w:rPr>
        <w:t>recommendations and to ensure the</w:t>
      </w:r>
      <w:r w:rsidR="003A1610" w:rsidRPr="00D015F4">
        <w:rPr>
          <w:rFonts w:ascii="Arial" w:hAnsi="Arial" w:cs="Arial"/>
        </w:rPr>
        <w:t xml:space="preserve">y are </w:t>
      </w:r>
      <w:r w:rsidR="00CA29D1" w:rsidRPr="00D015F4">
        <w:rPr>
          <w:rFonts w:ascii="Arial" w:hAnsi="Arial" w:cs="Arial"/>
        </w:rPr>
        <w:t>sustained over time</w:t>
      </w:r>
      <w:r w:rsidR="00446000" w:rsidRPr="00D015F4">
        <w:rPr>
          <w:rFonts w:ascii="Arial" w:hAnsi="Arial" w:cs="Arial"/>
        </w:rPr>
        <w:t xml:space="preserve">, </w:t>
      </w:r>
      <w:r w:rsidR="00480B70" w:rsidRPr="00D015F4">
        <w:rPr>
          <w:rFonts w:ascii="Arial" w:hAnsi="Arial" w:cs="Arial"/>
        </w:rPr>
        <w:t>a</w:t>
      </w:r>
      <w:r w:rsidR="00B03DDB" w:rsidRPr="00D015F4">
        <w:rPr>
          <w:rFonts w:ascii="Arial" w:hAnsi="Arial" w:cs="Arial"/>
        </w:rPr>
        <w:t xml:space="preserve"> </w:t>
      </w:r>
      <w:r w:rsidR="00480B70" w:rsidRPr="00D015F4">
        <w:rPr>
          <w:rFonts w:ascii="Arial" w:hAnsi="Arial" w:cs="Arial"/>
        </w:rPr>
        <w:t xml:space="preserve">Michigan </w:t>
      </w:r>
      <w:r w:rsidR="00AA43D2" w:rsidRPr="00D015F4">
        <w:rPr>
          <w:rFonts w:ascii="Arial" w:hAnsi="Arial" w:cs="Arial"/>
        </w:rPr>
        <w:t xml:space="preserve">Primary Care Investment </w:t>
      </w:r>
      <w:r w:rsidR="00480B70" w:rsidRPr="00D015F4">
        <w:rPr>
          <w:rFonts w:ascii="Arial" w:hAnsi="Arial" w:cs="Arial"/>
        </w:rPr>
        <w:t>Coalition</w:t>
      </w:r>
      <w:r w:rsidR="00B03DDB" w:rsidRPr="00D015F4">
        <w:rPr>
          <w:rFonts w:ascii="Arial" w:hAnsi="Arial" w:cs="Arial"/>
        </w:rPr>
        <w:t xml:space="preserve"> </w:t>
      </w:r>
      <w:r w:rsidR="00EB160D" w:rsidRPr="00D015F4">
        <w:rPr>
          <w:rFonts w:ascii="Arial" w:hAnsi="Arial" w:cs="Arial"/>
        </w:rPr>
        <w:t xml:space="preserve">(“the Coalition”) </w:t>
      </w:r>
      <w:r w:rsidR="00480B70" w:rsidRPr="00D015F4">
        <w:rPr>
          <w:rFonts w:ascii="Arial" w:hAnsi="Arial" w:cs="Arial"/>
        </w:rPr>
        <w:t>will</w:t>
      </w:r>
      <w:r w:rsidR="00B03DDB" w:rsidRPr="00D015F4">
        <w:rPr>
          <w:rFonts w:ascii="Arial" w:hAnsi="Arial" w:cs="Arial"/>
        </w:rPr>
        <w:t xml:space="preserve"> be convened </w:t>
      </w:r>
      <w:r w:rsidR="004C6FDE" w:rsidRPr="00D015F4">
        <w:rPr>
          <w:rFonts w:ascii="Arial" w:hAnsi="Arial" w:cs="Arial"/>
        </w:rPr>
        <w:t xml:space="preserve">with representation from </w:t>
      </w:r>
      <w:r w:rsidR="008857CE" w:rsidRPr="00D015F4">
        <w:rPr>
          <w:rFonts w:ascii="Arial" w:hAnsi="Arial" w:cs="Arial"/>
        </w:rPr>
        <w:t xml:space="preserve">experts in primary care </w:t>
      </w:r>
      <w:r w:rsidR="000C340C" w:rsidRPr="00D015F4">
        <w:rPr>
          <w:rFonts w:ascii="Arial" w:hAnsi="Arial" w:cs="Arial"/>
        </w:rPr>
        <w:t>and population health</w:t>
      </w:r>
      <w:r w:rsidR="00435412" w:rsidRPr="00D015F4">
        <w:rPr>
          <w:rFonts w:ascii="Arial" w:hAnsi="Arial" w:cs="Arial"/>
        </w:rPr>
        <w:t xml:space="preserve"> including practicing physicians</w:t>
      </w:r>
      <w:r w:rsidR="00531E39" w:rsidRPr="00D015F4">
        <w:rPr>
          <w:rFonts w:ascii="Arial" w:hAnsi="Arial" w:cs="Arial"/>
        </w:rPr>
        <w:t xml:space="preserve">, </w:t>
      </w:r>
      <w:r w:rsidR="00480B70" w:rsidRPr="00D015F4">
        <w:rPr>
          <w:rFonts w:ascii="Arial" w:hAnsi="Arial" w:cs="Arial"/>
        </w:rPr>
        <w:t xml:space="preserve">health plans, </w:t>
      </w:r>
      <w:r w:rsidR="008857CE" w:rsidRPr="00D015F4">
        <w:rPr>
          <w:rFonts w:ascii="Arial" w:hAnsi="Arial" w:cs="Arial"/>
        </w:rPr>
        <w:t xml:space="preserve">multipayer </w:t>
      </w:r>
      <w:r w:rsidR="000C340C" w:rsidRPr="00D015F4">
        <w:rPr>
          <w:rFonts w:ascii="Arial" w:hAnsi="Arial" w:cs="Arial"/>
        </w:rPr>
        <w:t>conveners</w:t>
      </w:r>
      <w:r w:rsidR="00A50DA7" w:rsidRPr="00D015F4">
        <w:rPr>
          <w:rFonts w:ascii="Arial" w:hAnsi="Arial" w:cs="Arial"/>
        </w:rPr>
        <w:t xml:space="preserve">, </w:t>
      </w:r>
      <w:r w:rsidR="00661B3D" w:rsidRPr="00D015F4">
        <w:rPr>
          <w:rFonts w:ascii="Arial" w:hAnsi="Arial" w:cs="Arial"/>
        </w:rPr>
        <w:t xml:space="preserve">state government, </w:t>
      </w:r>
      <w:r w:rsidR="000C340C" w:rsidRPr="00D015F4">
        <w:rPr>
          <w:rFonts w:ascii="Arial" w:hAnsi="Arial" w:cs="Arial"/>
        </w:rPr>
        <w:t xml:space="preserve">and </w:t>
      </w:r>
      <w:r w:rsidR="00A50DA7" w:rsidRPr="00D015F4">
        <w:rPr>
          <w:rFonts w:ascii="Arial" w:hAnsi="Arial" w:cs="Arial"/>
        </w:rPr>
        <w:t xml:space="preserve">academic partners, </w:t>
      </w:r>
      <w:r w:rsidR="004550C9" w:rsidRPr="00D015F4">
        <w:rPr>
          <w:rFonts w:ascii="Arial" w:hAnsi="Arial" w:cs="Arial"/>
        </w:rPr>
        <w:t>along with patients</w:t>
      </w:r>
      <w:r w:rsidR="00C103D3" w:rsidRPr="00D015F4">
        <w:rPr>
          <w:rFonts w:ascii="Arial" w:hAnsi="Arial" w:cs="Arial"/>
        </w:rPr>
        <w:t>, employers,</w:t>
      </w:r>
      <w:r w:rsidR="00A50DA7" w:rsidRPr="00D015F4">
        <w:rPr>
          <w:rFonts w:ascii="Arial" w:hAnsi="Arial" w:cs="Arial"/>
        </w:rPr>
        <w:t xml:space="preserve"> organized labor, </w:t>
      </w:r>
      <w:r w:rsidR="00C103D3" w:rsidRPr="00D015F4">
        <w:rPr>
          <w:rFonts w:ascii="Arial" w:hAnsi="Arial" w:cs="Arial"/>
        </w:rPr>
        <w:t xml:space="preserve">and other stakeholders. </w:t>
      </w:r>
    </w:p>
    <w:p w14:paraId="450DBBED" w14:textId="06A2DFE2" w:rsidR="00480B70" w:rsidRPr="00D015F4" w:rsidRDefault="003B6FAC" w:rsidP="00A10303">
      <w:pPr>
        <w:spacing w:after="12" w:line="23" w:lineRule="atLeast"/>
        <w:rPr>
          <w:rFonts w:ascii="Arial" w:hAnsi="Arial" w:cs="Arial"/>
        </w:rPr>
      </w:pPr>
      <w:r w:rsidRPr="00D015F4">
        <w:rPr>
          <w:rFonts w:ascii="Arial" w:hAnsi="Arial" w:cs="Arial"/>
        </w:rPr>
        <w:t>The Coalition will be launched by a</w:t>
      </w:r>
      <w:r w:rsidR="00EB160D" w:rsidRPr="00D015F4">
        <w:rPr>
          <w:rFonts w:ascii="Arial" w:hAnsi="Arial" w:cs="Arial"/>
        </w:rPr>
        <w:t>n</w:t>
      </w:r>
      <w:r w:rsidR="000C340C" w:rsidRPr="00D015F4">
        <w:rPr>
          <w:rFonts w:ascii="Arial" w:hAnsi="Arial" w:cs="Arial"/>
        </w:rPr>
        <w:t xml:space="preserve"> </w:t>
      </w:r>
      <w:r w:rsidR="00EB1635" w:rsidRPr="00D015F4">
        <w:rPr>
          <w:rFonts w:ascii="Arial" w:hAnsi="Arial" w:cs="Arial"/>
        </w:rPr>
        <w:t xml:space="preserve">Organizing Group </w:t>
      </w:r>
      <w:r w:rsidRPr="00D015F4">
        <w:rPr>
          <w:rFonts w:ascii="Arial" w:hAnsi="Arial" w:cs="Arial"/>
        </w:rPr>
        <w:t>who will facilitate meetings and support the Coalition’s success.</w:t>
      </w:r>
      <w:r w:rsidR="00EB1635" w:rsidRPr="00D015F4">
        <w:rPr>
          <w:rFonts w:ascii="Arial" w:hAnsi="Arial" w:cs="Arial"/>
        </w:rPr>
        <w:t xml:space="preserve"> </w:t>
      </w:r>
      <w:r w:rsidR="008C0513" w:rsidRPr="00D015F4">
        <w:rPr>
          <w:rFonts w:ascii="Arial" w:hAnsi="Arial" w:cs="Arial"/>
        </w:rPr>
        <w:t xml:space="preserve">The Organizing Group will provide a framework and guidance for the Coalition which will work to </w:t>
      </w:r>
      <w:r w:rsidR="0026761C" w:rsidRPr="00D015F4">
        <w:rPr>
          <w:rFonts w:ascii="Arial" w:hAnsi="Arial" w:cs="Arial"/>
        </w:rPr>
        <w:t xml:space="preserve">optimize and </w:t>
      </w:r>
      <w:r w:rsidR="008C0513" w:rsidRPr="00D015F4">
        <w:rPr>
          <w:rFonts w:ascii="Arial" w:hAnsi="Arial" w:cs="Arial"/>
        </w:rPr>
        <w:t>operationalize the summary recommendations in this report</w:t>
      </w:r>
      <w:r w:rsidR="0026761C" w:rsidRPr="00D015F4">
        <w:rPr>
          <w:rFonts w:ascii="Arial" w:hAnsi="Arial" w:cs="Arial"/>
        </w:rPr>
        <w:t xml:space="preserve"> by:</w:t>
      </w:r>
      <w:r w:rsidR="00A10303">
        <w:rPr>
          <w:rFonts w:ascii="Arial" w:hAnsi="Arial" w:cs="Arial"/>
        </w:rPr>
        <w:br/>
      </w:r>
    </w:p>
    <w:p w14:paraId="3282B7B9" w14:textId="25C91D29" w:rsidR="00AC4CCF" w:rsidRPr="00D015F4" w:rsidRDefault="00AC4CCF" w:rsidP="00A10303">
      <w:pPr>
        <w:shd w:val="clear" w:color="auto" w:fill="FFFFFF"/>
        <w:spacing w:after="12" w:line="23" w:lineRule="atLeast"/>
        <w:rPr>
          <w:rFonts w:ascii="Arial" w:eastAsia="Times New Roman" w:hAnsi="Arial" w:cs="Arial"/>
          <w:b/>
          <w:bCs/>
          <w:color w:val="0A0A0A"/>
          <w:kern w:val="0"/>
          <w14:ligatures w14:val="none"/>
        </w:rPr>
      </w:pPr>
      <w:r w:rsidRPr="00D015F4">
        <w:rPr>
          <w:rFonts w:ascii="Arial" w:eastAsia="Times New Roman" w:hAnsi="Arial" w:cs="Arial"/>
          <w:b/>
          <w:bCs/>
          <w:color w:val="0A0A0A"/>
          <w:kern w:val="0"/>
          <w14:ligatures w14:val="none"/>
        </w:rPr>
        <w:t xml:space="preserve">1. </w:t>
      </w:r>
      <w:r w:rsidR="0026761C" w:rsidRPr="00D015F4">
        <w:rPr>
          <w:rFonts w:ascii="Arial" w:eastAsia="Times New Roman" w:hAnsi="Arial" w:cs="Arial"/>
          <w:b/>
          <w:bCs/>
          <w:color w:val="0A0A0A"/>
          <w:kern w:val="0"/>
          <w14:ligatures w14:val="none"/>
        </w:rPr>
        <w:t>Agreeing on</w:t>
      </w:r>
      <w:r w:rsidRPr="00D015F4">
        <w:rPr>
          <w:rFonts w:ascii="Arial" w:eastAsia="Times New Roman" w:hAnsi="Arial" w:cs="Arial"/>
          <w:b/>
          <w:bCs/>
          <w:color w:val="0A0A0A"/>
          <w:kern w:val="0"/>
          <w14:ligatures w14:val="none"/>
        </w:rPr>
        <w:t xml:space="preserve"> a Shared Vision</w:t>
      </w:r>
      <w:r w:rsidR="0026761C" w:rsidRPr="00D015F4">
        <w:rPr>
          <w:rFonts w:ascii="Arial" w:eastAsia="Times New Roman" w:hAnsi="Arial" w:cs="Arial"/>
          <w:b/>
          <w:bCs/>
          <w:color w:val="0A0A0A"/>
          <w:kern w:val="0"/>
          <w14:ligatures w14:val="none"/>
        </w:rPr>
        <w:t>, Strategy, and Action Plan</w:t>
      </w:r>
      <w:r w:rsidR="003607DA">
        <w:rPr>
          <w:rFonts w:ascii="Arial" w:eastAsia="Times New Roman" w:hAnsi="Arial" w:cs="Arial"/>
          <w:b/>
          <w:bCs/>
          <w:color w:val="0A0A0A"/>
          <w:kern w:val="0"/>
          <w14:ligatures w14:val="none"/>
        </w:rPr>
        <w:br/>
      </w:r>
    </w:p>
    <w:p w14:paraId="7DCD3737" w14:textId="59C80FCA" w:rsidR="002F1C9D" w:rsidRPr="00D015F4" w:rsidRDefault="0026761C" w:rsidP="00A10303">
      <w:pPr>
        <w:pStyle w:val="ListParagraph"/>
        <w:numPr>
          <w:ilvl w:val="0"/>
          <w:numId w:val="6"/>
        </w:numPr>
        <w:spacing w:after="12" w:line="23" w:lineRule="atLeast"/>
        <w:rPr>
          <w:rFonts w:ascii="Arial" w:hAnsi="Arial" w:cs="Arial"/>
        </w:rPr>
      </w:pPr>
      <w:r w:rsidRPr="00D015F4">
        <w:rPr>
          <w:rFonts w:ascii="Arial" w:hAnsi="Arial" w:cs="Arial"/>
        </w:rPr>
        <w:t>Review the recommendations in this report, refining and improving them where possible, as well as the methodological issues including:</w:t>
      </w:r>
    </w:p>
    <w:p w14:paraId="5B922BBF" w14:textId="633F5F6A" w:rsidR="00861056" w:rsidRPr="00D015F4" w:rsidRDefault="00CC2446" w:rsidP="00A10303">
      <w:pPr>
        <w:pStyle w:val="ListParagraph"/>
        <w:numPr>
          <w:ilvl w:val="1"/>
          <w:numId w:val="6"/>
        </w:numPr>
        <w:spacing w:after="12" w:line="23" w:lineRule="atLeast"/>
        <w:rPr>
          <w:rFonts w:ascii="Arial" w:hAnsi="Arial" w:cs="Arial"/>
          <w:i/>
          <w:iCs/>
        </w:rPr>
      </w:pPr>
      <w:r w:rsidRPr="00D015F4">
        <w:rPr>
          <w:rFonts w:ascii="Arial" w:hAnsi="Arial" w:cs="Arial"/>
          <w:i/>
          <w:iCs/>
        </w:rPr>
        <w:t>Primary care investment</w:t>
      </w:r>
      <w:r w:rsidR="002F1C9D" w:rsidRPr="00D015F4">
        <w:rPr>
          <w:rFonts w:ascii="Arial" w:hAnsi="Arial" w:cs="Arial"/>
          <w:i/>
          <w:iCs/>
        </w:rPr>
        <w:t xml:space="preserve"> </w:t>
      </w:r>
      <w:r w:rsidRPr="00D015F4">
        <w:rPr>
          <w:rFonts w:ascii="Arial" w:hAnsi="Arial" w:cs="Arial"/>
          <w:i/>
          <w:iCs/>
        </w:rPr>
        <w:t xml:space="preserve">proposed definition </w:t>
      </w:r>
      <w:r w:rsidR="00DA4A12" w:rsidRPr="00D015F4">
        <w:rPr>
          <w:rFonts w:ascii="Arial" w:hAnsi="Arial" w:cs="Arial"/>
          <w:i/>
          <w:iCs/>
        </w:rPr>
        <w:t>(narrow vs. broad)</w:t>
      </w:r>
    </w:p>
    <w:p w14:paraId="2ADB5CA1" w14:textId="77777777" w:rsidR="00567C1C" w:rsidRPr="00D015F4" w:rsidRDefault="00DA4A12" w:rsidP="00A10303">
      <w:pPr>
        <w:pStyle w:val="ListParagraph"/>
        <w:numPr>
          <w:ilvl w:val="2"/>
          <w:numId w:val="6"/>
        </w:numPr>
        <w:spacing w:after="12" w:line="23" w:lineRule="atLeast"/>
        <w:rPr>
          <w:rFonts w:ascii="Arial" w:hAnsi="Arial" w:cs="Arial"/>
        </w:rPr>
      </w:pPr>
      <w:r w:rsidRPr="00D015F4">
        <w:rPr>
          <w:rFonts w:ascii="Arial" w:hAnsi="Arial" w:cs="Arial"/>
        </w:rPr>
        <w:t xml:space="preserve">Document currently uses </w:t>
      </w:r>
      <w:r w:rsidR="001D43A5" w:rsidRPr="00D015F4">
        <w:rPr>
          <w:rFonts w:ascii="Arial" w:hAnsi="Arial" w:cs="Arial"/>
        </w:rPr>
        <w:t>the Graham Center’s narrow definition of primary care spending (outpatient and office-based expenditures to PCPs only</w:t>
      </w:r>
      <w:r w:rsidR="00567C1C" w:rsidRPr="00D015F4">
        <w:rPr>
          <w:rFonts w:ascii="Arial" w:hAnsi="Arial" w:cs="Arial"/>
        </w:rPr>
        <w:t>)</w:t>
      </w:r>
    </w:p>
    <w:p w14:paraId="0A480551" w14:textId="1E5AA93B" w:rsidR="00F84D41" w:rsidRPr="00D015F4" w:rsidRDefault="00567C1C" w:rsidP="00A10303">
      <w:pPr>
        <w:pStyle w:val="ListParagraph"/>
        <w:numPr>
          <w:ilvl w:val="2"/>
          <w:numId w:val="6"/>
        </w:numPr>
        <w:spacing w:after="12" w:line="23" w:lineRule="atLeast"/>
        <w:rPr>
          <w:rFonts w:ascii="Arial" w:hAnsi="Arial" w:cs="Arial"/>
        </w:rPr>
      </w:pPr>
      <w:r w:rsidRPr="00D015F4">
        <w:rPr>
          <w:rFonts w:ascii="Arial" w:hAnsi="Arial" w:cs="Arial"/>
        </w:rPr>
        <w:t xml:space="preserve">Alternative is the </w:t>
      </w:r>
      <w:r w:rsidR="00DA4A12" w:rsidRPr="00D015F4">
        <w:rPr>
          <w:rFonts w:ascii="Arial" w:hAnsi="Arial" w:cs="Arial"/>
        </w:rPr>
        <w:t>broad</w:t>
      </w:r>
      <w:r w:rsidRPr="00D015F4">
        <w:rPr>
          <w:rFonts w:ascii="Arial" w:hAnsi="Arial" w:cs="Arial"/>
        </w:rPr>
        <w:t xml:space="preserve"> definition</w:t>
      </w:r>
      <w:r w:rsidR="00DA4A12" w:rsidRPr="00D015F4">
        <w:rPr>
          <w:rFonts w:ascii="Arial" w:hAnsi="Arial" w:cs="Arial"/>
        </w:rPr>
        <w:t xml:space="preserve"> </w:t>
      </w:r>
      <w:r w:rsidR="00A75E09" w:rsidRPr="00D015F4">
        <w:rPr>
          <w:rFonts w:ascii="Arial" w:hAnsi="Arial" w:cs="Arial"/>
        </w:rPr>
        <w:t>(includes the narrow definition as well as s</w:t>
      </w:r>
      <w:r w:rsidR="00DA4A12" w:rsidRPr="00D015F4">
        <w:rPr>
          <w:rFonts w:ascii="Arial" w:hAnsi="Arial" w:cs="Arial"/>
        </w:rPr>
        <w:t>pending for office-based care from NPs, PAs, behavioral health clinicians, and obstetricians/ gynecologists</w:t>
      </w:r>
      <w:r w:rsidR="00A75E09" w:rsidRPr="00D015F4">
        <w:rPr>
          <w:rFonts w:ascii="Arial" w:hAnsi="Arial" w:cs="Arial"/>
        </w:rPr>
        <w:t>)</w:t>
      </w:r>
      <w:r w:rsidR="00DA4A12" w:rsidRPr="00D015F4">
        <w:rPr>
          <w:rFonts w:ascii="Arial" w:hAnsi="Arial" w:cs="Arial"/>
        </w:rPr>
        <w:t xml:space="preserve"> </w:t>
      </w:r>
    </w:p>
    <w:p w14:paraId="3C6F7E57" w14:textId="1CE65743" w:rsidR="005F4061" w:rsidRPr="00D015F4" w:rsidRDefault="00A460A0" w:rsidP="00A10303">
      <w:pPr>
        <w:pStyle w:val="ListParagraph"/>
        <w:numPr>
          <w:ilvl w:val="1"/>
          <w:numId w:val="6"/>
        </w:numPr>
        <w:spacing w:after="12" w:line="23" w:lineRule="atLeast"/>
        <w:rPr>
          <w:rFonts w:ascii="Arial" w:hAnsi="Arial" w:cs="Arial"/>
          <w:i/>
          <w:iCs/>
        </w:rPr>
      </w:pPr>
      <w:r w:rsidRPr="00D015F4">
        <w:rPr>
          <w:rFonts w:ascii="Arial" w:hAnsi="Arial" w:cs="Arial"/>
          <w:i/>
          <w:iCs/>
        </w:rPr>
        <w:t xml:space="preserve">Data source for </w:t>
      </w:r>
      <w:r w:rsidR="005F4061" w:rsidRPr="00D015F4">
        <w:rPr>
          <w:rFonts w:ascii="Arial" w:hAnsi="Arial" w:cs="Arial"/>
          <w:i/>
          <w:iCs/>
        </w:rPr>
        <w:t>ascertaining</w:t>
      </w:r>
      <w:r w:rsidR="0072740A" w:rsidRPr="00D015F4">
        <w:rPr>
          <w:rFonts w:ascii="Arial" w:hAnsi="Arial" w:cs="Arial"/>
          <w:i/>
          <w:iCs/>
        </w:rPr>
        <w:t xml:space="preserve"> future </w:t>
      </w:r>
      <w:r w:rsidR="007229AB" w:rsidRPr="00D015F4">
        <w:rPr>
          <w:rFonts w:ascii="Arial" w:hAnsi="Arial" w:cs="Arial"/>
          <w:i/>
          <w:iCs/>
        </w:rPr>
        <w:t>spending</w:t>
      </w:r>
      <w:r w:rsidR="0072740A" w:rsidRPr="00D015F4">
        <w:rPr>
          <w:rFonts w:ascii="Arial" w:hAnsi="Arial" w:cs="Arial"/>
          <w:i/>
          <w:iCs/>
        </w:rPr>
        <w:t xml:space="preserve"> on primary care</w:t>
      </w:r>
      <w:r w:rsidR="007229AB" w:rsidRPr="00D015F4">
        <w:rPr>
          <w:rFonts w:ascii="Arial" w:hAnsi="Arial" w:cs="Arial"/>
          <w:i/>
          <w:iCs/>
        </w:rPr>
        <w:t xml:space="preserve"> in Michigan</w:t>
      </w:r>
    </w:p>
    <w:p w14:paraId="0EB0A425" w14:textId="2A74D0F8" w:rsidR="005F4061" w:rsidRPr="00D015F4" w:rsidRDefault="00402D18" w:rsidP="00A10303">
      <w:pPr>
        <w:pStyle w:val="ListParagraph"/>
        <w:numPr>
          <w:ilvl w:val="2"/>
          <w:numId w:val="6"/>
        </w:numPr>
        <w:spacing w:after="12" w:line="23" w:lineRule="atLeast"/>
        <w:rPr>
          <w:rFonts w:ascii="Arial" w:hAnsi="Arial" w:cs="Arial"/>
        </w:rPr>
      </w:pPr>
      <w:r w:rsidRPr="00D015F4">
        <w:rPr>
          <w:rFonts w:ascii="Arial" w:hAnsi="Arial" w:cs="Arial"/>
        </w:rPr>
        <w:t xml:space="preserve">Payer reporting </w:t>
      </w:r>
      <w:r w:rsidR="005F4061" w:rsidRPr="00D015F4">
        <w:rPr>
          <w:rFonts w:ascii="Arial" w:hAnsi="Arial" w:cs="Arial"/>
        </w:rPr>
        <w:t xml:space="preserve">of spending percentages </w:t>
      </w:r>
      <w:r w:rsidRPr="00D015F4">
        <w:rPr>
          <w:rFonts w:ascii="Arial" w:hAnsi="Arial" w:cs="Arial"/>
        </w:rPr>
        <w:t xml:space="preserve">to state </w:t>
      </w:r>
    </w:p>
    <w:p w14:paraId="217B3428" w14:textId="529107F3" w:rsidR="002F1C9D" w:rsidRPr="00D015F4" w:rsidRDefault="005F4061" w:rsidP="00A10303">
      <w:pPr>
        <w:pStyle w:val="ListParagraph"/>
        <w:numPr>
          <w:ilvl w:val="2"/>
          <w:numId w:val="6"/>
        </w:numPr>
        <w:spacing w:after="12" w:line="23" w:lineRule="atLeast"/>
        <w:rPr>
          <w:rFonts w:ascii="Arial" w:hAnsi="Arial" w:cs="Arial"/>
        </w:rPr>
      </w:pPr>
      <w:r w:rsidRPr="00D015F4">
        <w:rPr>
          <w:rFonts w:ascii="Arial" w:hAnsi="Arial" w:cs="Arial"/>
        </w:rPr>
        <w:t>P</w:t>
      </w:r>
      <w:r w:rsidR="00CC2446" w:rsidRPr="00D015F4">
        <w:rPr>
          <w:rFonts w:ascii="Arial" w:hAnsi="Arial" w:cs="Arial"/>
        </w:rPr>
        <w:t>ayer r</w:t>
      </w:r>
      <w:r w:rsidR="002F1C9D" w:rsidRPr="00D015F4">
        <w:rPr>
          <w:rFonts w:ascii="Arial" w:hAnsi="Arial" w:cs="Arial"/>
        </w:rPr>
        <w:t>equire</w:t>
      </w:r>
      <w:r w:rsidR="00CC2446" w:rsidRPr="00D015F4">
        <w:rPr>
          <w:rFonts w:ascii="Arial" w:hAnsi="Arial" w:cs="Arial"/>
        </w:rPr>
        <w:t>ment to</w:t>
      </w:r>
      <w:r w:rsidR="002F1C9D" w:rsidRPr="00D015F4">
        <w:rPr>
          <w:rFonts w:ascii="Arial" w:hAnsi="Arial" w:cs="Arial"/>
        </w:rPr>
        <w:t xml:space="preserve"> </w:t>
      </w:r>
      <w:r w:rsidR="00CC2446" w:rsidRPr="00D015F4">
        <w:rPr>
          <w:rFonts w:ascii="Arial" w:hAnsi="Arial" w:cs="Arial"/>
        </w:rPr>
        <w:t xml:space="preserve">submit files annually </w:t>
      </w:r>
      <w:r w:rsidR="002F1C9D" w:rsidRPr="00D015F4">
        <w:rPr>
          <w:rFonts w:ascii="Arial" w:hAnsi="Arial" w:cs="Arial"/>
        </w:rPr>
        <w:t>to Department of Insurance and Financial Services (DIFS)</w:t>
      </w:r>
      <w:r w:rsidR="000A6B11" w:rsidRPr="00D015F4">
        <w:rPr>
          <w:rFonts w:ascii="Arial" w:hAnsi="Arial" w:cs="Arial"/>
        </w:rPr>
        <w:t xml:space="preserve"> </w:t>
      </w:r>
      <w:r w:rsidR="002F1C9D" w:rsidRPr="00D015F4">
        <w:rPr>
          <w:rFonts w:ascii="Arial" w:hAnsi="Arial" w:cs="Arial"/>
        </w:rPr>
        <w:t>at MDHHS</w:t>
      </w:r>
    </w:p>
    <w:p w14:paraId="2C824495" w14:textId="6CD739AE" w:rsidR="005F4061" w:rsidRPr="00D015F4" w:rsidRDefault="005F4061" w:rsidP="00A10303">
      <w:pPr>
        <w:pStyle w:val="ListParagraph"/>
        <w:numPr>
          <w:ilvl w:val="2"/>
          <w:numId w:val="6"/>
        </w:numPr>
        <w:spacing w:after="12" w:line="23" w:lineRule="atLeast"/>
        <w:rPr>
          <w:rFonts w:ascii="Arial" w:hAnsi="Arial" w:cs="Arial"/>
        </w:rPr>
      </w:pPr>
      <w:r w:rsidRPr="00D015F4">
        <w:rPr>
          <w:rFonts w:ascii="Arial" w:hAnsi="Arial" w:cs="Arial"/>
        </w:rPr>
        <w:t xml:space="preserve">Use of external data (e.g., </w:t>
      </w:r>
      <w:r w:rsidR="00EC750D" w:rsidRPr="00D015F4">
        <w:rPr>
          <w:rFonts w:ascii="Arial" w:hAnsi="Arial" w:cs="Arial"/>
        </w:rPr>
        <w:t>Milbank/Graham Center Primary Care State Scorecards)</w:t>
      </w:r>
    </w:p>
    <w:p w14:paraId="2C4AF6E2" w14:textId="02019607" w:rsidR="00D51854" w:rsidRPr="00D015F4" w:rsidRDefault="002F1C9D" w:rsidP="00A10303">
      <w:pPr>
        <w:pStyle w:val="ListParagraph"/>
        <w:numPr>
          <w:ilvl w:val="1"/>
          <w:numId w:val="6"/>
        </w:numPr>
        <w:spacing w:after="12" w:line="23" w:lineRule="atLeast"/>
        <w:rPr>
          <w:rFonts w:ascii="Arial" w:hAnsi="Arial" w:cs="Arial"/>
          <w:i/>
          <w:iCs/>
        </w:rPr>
      </w:pPr>
      <w:r w:rsidRPr="00D015F4">
        <w:rPr>
          <w:rFonts w:ascii="Arial" w:hAnsi="Arial" w:cs="Arial"/>
          <w:i/>
          <w:iCs/>
        </w:rPr>
        <w:t xml:space="preserve">NP/PA </w:t>
      </w:r>
      <w:r w:rsidR="00464794" w:rsidRPr="00D015F4">
        <w:rPr>
          <w:rFonts w:ascii="Arial" w:hAnsi="Arial" w:cs="Arial"/>
          <w:i/>
          <w:iCs/>
        </w:rPr>
        <w:t xml:space="preserve">clinician role and </w:t>
      </w:r>
      <w:r w:rsidR="0072740A" w:rsidRPr="00D015F4">
        <w:rPr>
          <w:rFonts w:ascii="Arial" w:hAnsi="Arial" w:cs="Arial"/>
          <w:i/>
          <w:iCs/>
        </w:rPr>
        <w:t>inclusion</w:t>
      </w:r>
      <w:r w:rsidR="007865E7">
        <w:rPr>
          <w:rFonts w:ascii="Arial" w:hAnsi="Arial" w:cs="Arial"/>
          <w:i/>
          <w:iCs/>
        </w:rPr>
        <w:t xml:space="preserve"> and use of terms (e.g., clinician</w:t>
      </w:r>
      <w:r w:rsidR="00C059F8">
        <w:rPr>
          <w:rFonts w:ascii="Arial" w:hAnsi="Arial" w:cs="Arial"/>
          <w:i/>
          <w:iCs/>
        </w:rPr>
        <w:t>, provider, etc.)</w:t>
      </w:r>
    </w:p>
    <w:p w14:paraId="42C73BC2" w14:textId="57368E6B" w:rsidR="0026761C" w:rsidRPr="00D015F4" w:rsidRDefault="00C059F8" w:rsidP="00A10303">
      <w:pPr>
        <w:pStyle w:val="ListParagraph"/>
        <w:numPr>
          <w:ilvl w:val="0"/>
          <w:numId w:val="6"/>
        </w:numPr>
        <w:spacing w:after="12" w:line="23" w:lineRule="atLeast"/>
        <w:rPr>
          <w:rFonts w:ascii="Arial" w:hAnsi="Arial" w:cs="Arial"/>
        </w:rPr>
      </w:pPr>
      <w:r>
        <w:rPr>
          <w:rFonts w:ascii="Arial" w:hAnsi="Arial" w:cs="Arial"/>
        </w:rPr>
        <w:t>Consider</w:t>
      </w:r>
      <w:r w:rsidR="00A10303">
        <w:rPr>
          <w:rFonts w:ascii="Arial" w:hAnsi="Arial" w:cs="Arial"/>
        </w:rPr>
        <w:t xml:space="preserve"> a</w:t>
      </w:r>
      <w:r w:rsidR="00D51854" w:rsidRPr="00D015F4">
        <w:rPr>
          <w:rFonts w:ascii="Arial" w:hAnsi="Arial" w:cs="Arial"/>
        </w:rPr>
        <w:t xml:space="preserve"> </w:t>
      </w:r>
      <w:r w:rsidR="002F1C9D" w:rsidRPr="00D015F4">
        <w:rPr>
          <w:rFonts w:ascii="Arial" w:hAnsi="Arial" w:cs="Arial"/>
        </w:rPr>
        <w:t>business case</w:t>
      </w:r>
      <w:r w:rsidR="003D1984" w:rsidRPr="00D015F4">
        <w:rPr>
          <w:rFonts w:ascii="Arial" w:hAnsi="Arial" w:cs="Arial"/>
        </w:rPr>
        <w:t xml:space="preserve"> and value proposition for policymakers and payers</w:t>
      </w:r>
    </w:p>
    <w:p w14:paraId="0AAADBE4" w14:textId="31739494" w:rsidR="0026761C" w:rsidRPr="00D015F4" w:rsidRDefault="0026761C" w:rsidP="00A10303">
      <w:pPr>
        <w:pStyle w:val="ListParagraph"/>
        <w:numPr>
          <w:ilvl w:val="0"/>
          <w:numId w:val="6"/>
        </w:numPr>
        <w:spacing w:after="12" w:line="23" w:lineRule="atLeast"/>
        <w:rPr>
          <w:rFonts w:ascii="Arial" w:hAnsi="Arial" w:cs="Arial"/>
        </w:rPr>
      </w:pPr>
      <w:r w:rsidRPr="00D015F4">
        <w:rPr>
          <w:rFonts w:ascii="Arial" w:hAnsi="Arial" w:cs="Arial"/>
        </w:rPr>
        <w:t>Finalize a shared vision, strategy, and action plan</w:t>
      </w:r>
      <w:r w:rsidR="00A10303">
        <w:rPr>
          <w:rFonts w:ascii="Arial" w:hAnsi="Arial" w:cs="Arial"/>
        </w:rPr>
        <w:br/>
      </w:r>
    </w:p>
    <w:p w14:paraId="5FAB4CAA" w14:textId="344792F9" w:rsidR="00A21D43" w:rsidRDefault="00AC4CCF" w:rsidP="00A10303">
      <w:pPr>
        <w:shd w:val="clear" w:color="auto" w:fill="FFFFFF"/>
        <w:spacing w:after="12" w:line="23" w:lineRule="atLeast"/>
        <w:rPr>
          <w:rFonts w:ascii="Arial" w:eastAsia="Times New Roman" w:hAnsi="Arial" w:cs="Arial"/>
          <w:b/>
          <w:bCs/>
          <w:color w:val="0A0A0A"/>
          <w:kern w:val="0"/>
          <w14:ligatures w14:val="none"/>
        </w:rPr>
      </w:pPr>
      <w:r w:rsidRPr="00D015F4">
        <w:rPr>
          <w:rFonts w:ascii="Arial" w:eastAsia="Times New Roman" w:hAnsi="Arial" w:cs="Arial"/>
          <w:b/>
          <w:bCs/>
          <w:color w:val="0A0A0A"/>
          <w:kern w:val="0"/>
          <w14:ligatures w14:val="none"/>
        </w:rPr>
        <w:t xml:space="preserve">2. </w:t>
      </w:r>
      <w:r w:rsidR="00A21D43">
        <w:rPr>
          <w:rFonts w:ascii="Arial" w:eastAsia="Times New Roman" w:hAnsi="Arial" w:cs="Arial"/>
          <w:b/>
          <w:bCs/>
          <w:color w:val="0A0A0A"/>
          <w:kern w:val="0"/>
          <w14:ligatures w14:val="none"/>
        </w:rPr>
        <w:t xml:space="preserve">Create </w:t>
      </w:r>
      <w:r w:rsidR="006A5CD2">
        <w:rPr>
          <w:rFonts w:ascii="Arial" w:eastAsia="Times New Roman" w:hAnsi="Arial" w:cs="Arial"/>
          <w:b/>
          <w:bCs/>
          <w:color w:val="0A0A0A"/>
          <w:kern w:val="0"/>
          <w14:ligatures w14:val="none"/>
        </w:rPr>
        <w:t>Key Messag</w:t>
      </w:r>
      <w:r w:rsidR="008F1255">
        <w:rPr>
          <w:rFonts w:ascii="Arial" w:eastAsia="Times New Roman" w:hAnsi="Arial" w:cs="Arial"/>
          <w:b/>
          <w:bCs/>
          <w:color w:val="0A0A0A"/>
          <w:kern w:val="0"/>
          <w14:ligatures w14:val="none"/>
        </w:rPr>
        <w:t>es</w:t>
      </w:r>
      <w:r w:rsidR="006A5CD2">
        <w:rPr>
          <w:rFonts w:ascii="Arial" w:eastAsia="Times New Roman" w:hAnsi="Arial" w:cs="Arial"/>
          <w:b/>
          <w:bCs/>
          <w:color w:val="0A0A0A"/>
          <w:kern w:val="0"/>
          <w14:ligatures w14:val="none"/>
        </w:rPr>
        <w:t xml:space="preserve"> Documents</w:t>
      </w:r>
    </w:p>
    <w:p w14:paraId="58571004" w14:textId="77777777" w:rsidR="006A5CD2" w:rsidRDefault="006A5CD2" w:rsidP="00A10303">
      <w:pPr>
        <w:shd w:val="clear" w:color="auto" w:fill="FFFFFF"/>
        <w:spacing w:after="12" w:line="23" w:lineRule="atLeast"/>
        <w:rPr>
          <w:rFonts w:ascii="Arial" w:eastAsia="Times New Roman" w:hAnsi="Arial" w:cs="Arial"/>
          <w:b/>
          <w:bCs/>
          <w:color w:val="0A0A0A"/>
          <w:kern w:val="0"/>
          <w14:ligatures w14:val="none"/>
        </w:rPr>
      </w:pPr>
    </w:p>
    <w:p w14:paraId="03D0680C" w14:textId="00BDF248" w:rsidR="006A5CD2" w:rsidRDefault="00DB4C36" w:rsidP="006A5CD2">
      <w:pPr>
        <w:pStyle w:val="ListParagraph"/>
        <w:numPr>
          <w:ilvl w:val="0"/>
          <w:numId w:val="34"/>
        </w:numPr>
        <w:shd w:val="clear" w:color="auto" w:fill="FFFFFF"/>
        <w:spacing w:after="12" w:line="23" w:lineRule="atLeast"/>
        <w:rPr>
          <w:rFonts w:ascii="Arial" w:eastAsia="Times New Roman" w:hAnsi="Arial" w:cs="Arial"/>
          <w:color w:val="0A0A0A"/>
          <w:kern w:val="0"/>
          <w14:ligatures w14:val="none"/>
        </w:rPr>
      </w:pPr>
      <w:r>
        <w:rPr>
          <w:rFonts w:ascii="Arial" w:eastAsia="Times New Roman" w:hAnsi="Arial" w:cs="Arial"/>
          <w:color w:val="0A0A0A"/>
          <w:kern w:val="0"/>
          <w14:ligatures w14:val="none"/>
        </w:rPr>
        <w:t>K</w:t>
      </w:r>
      <w:r w:rsidR="00734C63">
        <w:rPr>
          <w:rFonts w:ascii="Arial" w:eastAsia="Times New Roman" w:hAnsi="Arial" w:cs="Arial"/>
          <w:color w:val="0A0A0A"/>
          <w:kern w:val="0"/>
          <w14:ligatures w14:val="none"/>
        </w:rPr>
        <w:t xml:space="preserve">ey messages </w:t>
      </w:r>
      <w:r w:rsidR="00CF6240">
        <w:rPr>
          <w:rFonts w:ascii="Arial" w:eastAsia="Times New Roman" w:hAnsi="Arial" w:cs="Arial"/>
          <w:color w:val="0A0A0A"/>
          <w:kern w:val="0"/>
          <w14:ligatures w14:val="none"/>
        </w:rPr>
        <w:t>summary</w:t>
      </w:r>
    </w:p>
    <w:p w14:paraId="0815FB09" w14:textId="164CCF49" w:rsidR="00734C63" w:rsidRDefault="00734C63" w:rsidP="006A5CD2">
      <w:pPr>
        <w:pStyle w:val="ListParagraph"/>
        <w:numPr>
          <w:ilvl w:val="0"/>
          <w:numId w:val="34"/>
        </w:numPr>
        <w:shd w:val="clear" w:color="auto" w:fill="FFFFFF"/>
        <w:spacing w:after="12" w:line="23" w:lineRule="atLeast"/>
        <w:rPr>
          <w:rFonts w:ascii="Arial" w:eastAsia="Times New Roman" w:hAnsi="Arial" w:cs="Arial"/>
          <w:color w:val="0A0A0A"/>
          <w:kern w:val="0"/>
          <w14:ligatures w14:val="none"/>
        </w:rPr>
      </w:pPr>
      <w:r>
        <w:rPr>
          <w:rFonts w:ascii="Arial" w:eastAsia="Times New Roman" w:hAnsi="Arial" w:cs="Arial"/>
          <w:color w:val="0A0A0A"/>
          <w:kern w:val="0"/>
          <w14:ligatures w14:val="none"/>
        </w:rPr>
        <w:t>Infographic</w:t>
      </w:r>
    </w:p>
    <w:p w14:paraId="0BFADB4B" w14:textId="6BC97A2E" w:rsidR="00DB4C36" w:rsidRPr="00CF6240" w:rsidRDefault="00DB4C36" w:rsidP="006A5CD2">
      <w:pPr>
        <w:pStyle w:val="ListParagraph"/>
        <w:numPr>
          <w:ilvl w:val="0"/>
          <w:numId w:val="34"/>
        </w:numPr>
        <w:shd w:val="clear" w:color="auto" w:fill="FFFFFF"/>
        <w:spacing w:after="12" w:line="23" w:lineRule="atLeast"/>
        <w:rPr>
          <w:rFonts w:ascii="Arial" w:eastAsia="Times New Roman" w:hAnsi="Arial" w:cs="Arial"/>
          <w:color w:val="0A0A0A"/>
          <w:kern w:val="0"/>
          <w14:ligatures w14:val="none"/>
        </w:rPr>
      </w:pPr>
      <w:r>
        <w:rPr>
          <w:rFonts w:ascii="Arial" w:eastAsia="Times New Roman" w:hAnsi="Arial" w:cs="Arial"/>
          <w:color w:val="0A0A0A"/>
          <w:kern w:val="0"/>
          <w14:ligatures w14:val="none"/>
        </w:rPr>
        <w:t>Take-away piece</w:t>
      </w:r>
    </w:p>
    <w:p w14:paraId="74410C9E" w14:textId="77777777" w:rsidR="00A21D43" w:rsidRDefault="00A21D43" w:rsidP="00A10303">
      <w:pPr>
        <w:shd w:val="clear" w:color="auto" w:fill="FFFFFF"/>
        <w:spacing w:after="12" w:line="23" w:lineRule="atLeast"/>
        <w:rPr>
          <w:rFonts w:ascii="Arial" w:eastAsia="Times New Roman" w:hAnsi="Arial" w:cs="Arial"/>
          <w:b/>
          <w:bCs/>
          <w:color w:val="0A0A0A"/>
          <w:kern w:val="0"/>
          <w14:ligatures w14:val="none"/>
        </w:rPr>
      </w:pPr>
    </w:p>
    <w:p w14:paraId="3D7B1CFD" w14:textId="5C1B4A0F" w:rsidR="00AC4CCF" w:rsidRPr="00D015F4" w:rsidRDefault="00A21D43" w:rsidP="00A10303">
      <w:pPr>
        <w:shd w:val="clear" w:color="auto" w:fill="FFFFFF"/>
        <w:spacing w:after="12" w:line="23" w:lineRule="atLeast"/>
        <w:rPr>
          <w:rFonts w:ascii="Arial" w:eastAsia="Times New Roman" w:hAnsi="Arial" w:cs="Arial"/>
          <w:b/>
          <w:bCs/>
          <w:color w:val="0A0A0A"/>
          <w:kern w:val="0"/>
          <w14:ligatures w14:val="none"/>
        </w:rPr>
      </w:pPr>
      <w:r>
        <w:rPr>
          <w:rFonts w:ascii="Arial" w:eastAsia="Times New Roman" w:hAnsi="Arial" w:cs="Arial"/>
          <w:b/>
          <w:bCs/>
          <w:color w:val="0A0A0A"/>
          <w:kern w:val="0"/>
          <w14:ligatures w14:val="none"/>
        </w:rPr>
        <w:t xml:space="preserve">3. </w:t>
      </w:r>
      <w:r w:rsidR="003D1984" w:rsidRPr="00D015F4">
        <w:rPr>
          <w:rFonts w:ascii="Arial" w:eastAsia="Times New Roman" w:hAnsi="Arial" w:cs="Arial"/>
          <w:b/>
          <w:bCs/>
          <w:color w:val="0A0A0A"/>
          <w:kern w:val="0"/>
          <w14:ligatures w14:val="none"/>
        </w:rPr>
        <w:t>Conduct</w:t>
      </w:r>
      <w:r w:rsidR="0026761C" w:rsidRPr="00D015F4">
        <w:rPr>
          <w:rFonts w:ascii="Arial" w:eastAsia="Times New Roman" w:hAnsi="Arial" w:cs="Arial"/>
          <w:b/>
          <w:bCs/>
          <w:color w:val="0A0A0A"/>
          <w:kern w:val="0"/>
          <w14:ligatures w14:val="none"/>
        </w:rPr>
        <w:t>ing</w:t>
      </w:r>
      <w:r w:rsidR="003D1984" w:rsidRPr="00D015F4">
        <w:rPr>
          <w:rFonts w:ascii="Arial" w:eastAsia="Times New Roman" w:hAnsi="Arial" w:cs="Arial"/>
          <w:b/>
          <w:bCs/>
          <w:color w:val="0A0A0A"/>
          <w:kern w:val="0"/>
          <w14:ligatures w14:val="none"/>
        </w:rPr>
        <w:t xml:space="preserve"> </w:t>
      </w:r>
      <w:r w:rsidR="00AC4CCF" w:rsidRPr="00D015F4">
        <w:rPr>
          <w:rFonts w:ascii="Arial" w:eastAsia="Times New Roman" w:hAnsi="Arial" w:cs="Arial"/>
          <w:b/>
          <w:bCs/>
          <w:color w:val="0A0A0A"/>
          <w:kern w:val="0"/>
          <w14:ligatures w14:val="none"/>
        </w:rPr>
        <w:t>Poli</w:t>
      </w:r>
      <w:r w:rsidR="002F1C9D" w:rsidRPr="00D015F4">
        <w:rPr>
          <w:rFonts w:ascii="Arial" w:eastAsia="Times New Roman" w:hAnsi="Arial" w:cs="Arial"/>
          <w:b/>
          <w:bCs/>
          <w:color w:val="0A0A0A"/>
          <w:kern w:val="0"/>
          <w14:ligatures w14:val="none"/>
        </w:rPr>
        <w:t>tical Mapping</w:t>
      </w:r>
      <w:r w:rsidR="003D1984" w:rsidRPr="00D015F4">
        <w:rPr>
          <w:rFonts w:ascii="Arial" w:eastAsia="Times New Roman" w:hAnsi="Arial" w:cs="Arial"/>
          <w:b/>
          <w:bCs/>
          <w:color w:val="0A0A0A"/>
          <w:kern w:val="0"/>
          <w14:ligatures w14:val="none"/>
        </w:rPr>
        <w:t xml:space="preserve"> and Recommendation Stress-Testing </w:t>
      </w:r>
      <w:r w:rsidR="00D51854" w:rsidRPr="00D015F4">
        <w:rPr>
          <w:rFonts w:ascii="Arial" w:eastAsia="Times New Roman" w:hAnsi="Arial" w:cs="Arial"/>
          <w:b/>
          <w:bCs/>
          <w:color w:val="0A0A0A"/>
          <w:kern w:val="0"/>
          <w14:ligatures w14:val="none"/>
        </w:rPr>
        <w:t xml:space="preserve">to Refine </w:t>
      </w:r>
      <w:r w:rsidR="003568ED" w:rsidRPr="00D015F4">
        <w:rPr>
          <w:rFonts w:ascii="Arial" w:eastAsia="Times New Roman" w:hAnsi="Arial" w:cs="Arial"/>
          <w:b/>
          <w:bCs/>
          <w:color w:val="0A0A0A"/>
          <w:kern w:val="0"/>
          <w14:ligatures w14:val="none"/>
        </w:rPr>
        <w:t xml:space="preserve">Action Plan and Key </w:t>
      </w:r>
      <w:r w:rsidR="00D51854" w:rsidRPr="00D015F4">
        <w:rPr>
          <w:rFonts w:ascii="Arial" w:eastAsia="Times New Roman" w:hAnsi="Arial" w:cs="Arial"/>
          <w:b/>
          <w:bCs/>
          <w:color w:val="0A0A0A"/>
          <w:kern w:val="0"/>
          <w14:ligatures w14:val="none"/>
        </w:rPr>
        <w:t>Messag</w:t>
      </w:r>
      <w:r w:rsidR="003568ED" w:rsidRPr="00D015F4">
        <w:rPr>
          <w:rFonts w:ascii="Arial" w:eastAsia="Times New Roman" w:hAnsi="Arial" w:cs="Arial"/>
          <w:b/>
          <w:bCs/>
          <w:color w:val="0A0A0A"/>
          <w:kern w:val="0"/>
          <w14:ligatures w14:val="none"/>
        </w:rPr>
        <w:t xml:space="preserve">es </w:t>
      </w:r>
      <w:r w:rsidR="003607DA">
        <w:rPr>
          <w:rFonts w:ascii="Arial" w:eastAsia="Times New Roman" w:hAnsi="Arial" w:cs="Arial"/>
          <w:b/>
          <w:bCs/>
          <w:color w:val="0A0A0A"/>
          <w:kern w:val="0"/>
          <w14:ligatures w14:val="none"/>
        </w:rPr>
        <w:br/>
      </w:r>
    </w:p>
    <w:p w14:paraId="4DE8AE57" w14:textId="65568E80" w:rsidR="003568ED" w:rsidRPr="00D015F4" w:rsidRDefault="00CC2446" w:rsidP="00A10303">
      <w:pPr>
        <w:pStyle w:val="ListParagraph"/>
        <w:numPr>
          <w:ilvl w:val="0"/>
          <w:numId w:val="11"/>
        </w:numPr>
        <w:shd w:val="clear" w:color="auto" w:fill="FFFFFF"/>
        <w:spacing w:after="12" w:line="23" w:lineRule="atLeast"/>
        <w:rPr>
          <w:rFonts w:ascii="Arial" w:eastAsia="Times New Roman" w:hAnsi="Arial" w:cs="Arial"/>
          <w:color w:val="0A0A0A"/>
          <w:kern w:val="0"/>
          <w14:ligatures w14:val="none"/>
        </w:rPr>
      </w:pPr>
      <w:bookmarkStart w:id="31" w:name="_Hlk215659870"/>
      <w:r w:rsidRPr="00D015F4">
        <w:rPr>
          <w:rFonts w:ascii="Arial" w:eastAsia="Times New Roman" w:hAnsi="Arial" w:cs="Arial"/>
          <w:color w:val="0A0A0A"/>
          <w:kern w:val="0"/>
          <w14:ligatures w14:val="none"/>
        </w:rPr>
        <w:t>Assess</w:t>
      </w:r>
      <w:r w:rsidR="002F1C9D" w:rsidRPr="00D015F4">
        <w:rPr>
          <w:rFonts w:ascii="Arial" w:eastAsia="Times New Roman" w:hAnsi="Arial" w:cs="Arial"/>
          <w:color w:val="0A0A0A"/>
          <w:kern w:val="0"/>
          <w14:ligatures w14:val="none"/>
        </w:rPr>
        <w:t xml:space="preserve"> allies and </w:t>
      </w:r>
      <w:r w:rsidR="0026761C" w:rsidRPr="00D015F4">
        <w:rPr>
          <w:rFonts w:ascii="Arial" w:eastAsia="Times New Roman" w:hAnsi="Arial" w:cs="Arial"/>
          <w:color w:val="0A0A0A"/>
          <w:kern w:val="0"/>
          <w14:ligatures w14:val="none"/>
        </w:rPr>
        <w:t>supporters and</w:t>
      </w:r>
      <w:r w:rsidR="003568ED" w:rsidRPr="00D015F4">
        <w:rPr>
          <w:rFonts w:ascii="Arial" w:eastAsia="Times New Roman" w:hAnsi="Arial" w:cs="Arial"/>
          <w:color w:val="0A0A0A"/>
          <w:kern w:val="0"/>
          <w14:ligatures w14:val="none"/>
        </w:rPr>
        <w:t xml:space="preserve"> conduct outreach</w:t>
      </w:r>
      <w:r w:rsidR="00DD7CA0" w:rsidRPr="00D015F4">
        <w:rPr>
          <w:rFonts w:ascii="Arial" w:eastAsia="Times New Roman" w:hAnsi="Arial" w:cs="Arial"/>
          <w:color w:val="0A0A0A"/>
          <w:kern w:val="0"/>
          <w14:ligatures w14:val="none"/>
        </w:rPr>
        <w:t>, including bipartisan legislative champions</w:t>
      </w:r>
    </w:p>
    <w:p w14:paraId="6DF0DB85" w14:textId="21C5242C" w:rsidR="002F1C9D" w:rsidRPr="00D015F4" w:rsidRDefault="003568ED" w:rsidP="00A10303">
      <w:pPr>
        <w:pStyle w:val="ListParagraph"/>
        <w:numPr>
          <w:ilvl w:val="0"/>
          <w:numId w:val="11"/>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 xml:space="preserve">Identify groups who may </w:t>
      </w:r>
      <w:r w:rsidR="002F1C9D" w:rsidRPr="00D015F4">
        <w:rPr>
          <w:rFonts w:ascii="Arial" w:eastAsia="Times New Roman" w:hAnsi="Arial" w:cs="Arial"/>
          <w:color w:val="0A0A0A"/>
          <w:kern w:val="0"/>
          <w14:ligatures w14:val="none"/>
        </w:rPr>
        <w:t>oppo</w:t>
      </w:r>
      <w:r w:rsidRPr="00D015F4">
        <w:rPr>
          <w:rFonts w:ascii="Arial" w:eastAsia="Times New Roman" w:hAnsi="Arial" w:cs="Arial"/>
          <w:color w:val="0A0A0A"/>
          <w:kern w:val="0"/>
          <w14:ligatures w14:val="none"/>
        </w:rPr>
        <w:t xml:space="preserve">se the recommendations, consider their perspectives, and assess the potential for </w:t>
      </w:r>
      <w:r w:rsidR="00D51854" w:rsidRPr="00D015F4">
        <w:rPr>
          <w:rFonts w:ascii="Arial" w:eastAsia="Times New Roman" w:hAnsi="Arial" w:cs="Arial"/>
          <w:color w:val="0A0A0A"/>
          <w:kern w:val="0"/>
          <w14:ligatures w14:val="none"/>
        </w:rPr>
        <w:t>codesign in the interest of patients and affordability</w:t>
      </w:r>
    </w:p>
    <w:p w14:paraId="21959752" w14:textId="5D892BC4" w:rsidR="00DD7CA0" w:rsidRPr="00D015F4" w:rsidRDefault="00DD7CA0" w:rsidP="00A10303">
      <w:pPr>
        <w:pStyle w:val="ListParagraph"/>
        <w:numPr>
          <w:ilvl w:val="0"/>
          <w:numId w:val="11"/>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 xml:space="preserve">Conduct listening and outreach sessions with primary care practices and </w:t>
      </w:r>
      <w:r w:rsidR="00E76018" w:rsidRPr="00D015F4">
        <w:rPr>
          <w:rFonts w:ascii="Arial" w:eastAsia="Times New Roman" w:hAnsi="Arial" w:cs="Arial"/>
          <w:color w:val="0A0A0A"/>
          <w:kern w:val="0"/>
          <w14:ligatures w14:val="none"/>
        </w:rPr>
        <w:t>clinicians</w:t>
      </w:r>
      <w:r w:rsidRPr="00D015F4">
        <w:rPr>
          <w:rFonts w:ascii="Arial" w:eastAsia="Times New Roman" w:hAnsi="Arial" w:cs="Arial"/>
          <w:color w:val="0A0A0A"/>
          <w:kern w:val="0"/>
          <w14:ligatures w14:val="none"/>
        </w:rPr>
        <w:t xml:space="preserve"> to incorporate their perspectives </w:t>
      </w:r>
    </w:p>
    <w:p w14:paraId="5F392FC1" w14:textId="7D20C7C4" w:rsidR="003D1984" w:rsidRDefault="003568ED" w:rsidP="00A10303">
      <w:pPr>
        <w:pStyle w:val="ListParagraph"/>
        <w:numPr>
          <w:ilvl w:val="0"/>
          <w:numId w:val="11"/>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 xml:space="preserve">Refine action plan and key messages </w:t>
      </w:r>
      <w:r w:rsidRPr="00D015F4">
        <w:rPr>
          <w:rFonts w:ascii="Arial" w:eastAsia="Times New Roman" w:hAnsi="Arial" w:cs="Arial"/>
          <w:color w:val="0A0A0A"/>
          <w:kern w:val="0"/>
          <w14:ligatures w14:val="none"/>
        </w:rPr>
        <w:br/>
      </w:r>
    </w:p>
    <w:p w14:paraId="46F57543" w14:textId="77777777" w:rsidR="00DB4C36" w:rsidRPr="00D015F4" w:rsidRDefault="00DB4C36" w:rsidP="00DB4C36">
      <w:pPr>
        <w:pStyle w:val="ListParagraph"/>
        <w:shd w:val="clear" w:color="auto" w:fill="FFFFFF"/>
        <w:spacing w:after="12" w:line="23" w:lineRule="atLeast"/>
        <w:rPr>
          <w:rFonts w:ascii="Arial" w:eastAsia="Times New Roman" w:hAnsi="Arial" w:cs="Arial"/>
          <w:color w:val="0A0A0A"/>
          <w:kern w:val="0"/>
          <w14:ligatures w14:val="none"/>
        </w:rPr>
      </w:pPr>
    </w:p>
    <w:bookmarkEnd w:id="31"/>
    <w:p w14:paraId="478DCBF1" w14:textId="74889195" w:rsidR="003D1984" w:rsidRPr="00D015F4" w:rsidRDefault="00DB4C36" w:rsidP="00A10303">
      <w:pPr>
        <w:shd w:val="clear" w:color="auto" w:fill="FFFFFF"/>
        <w:spacing w:after="12" w:line="23" w:lineRule="atLeast"/>
        <w:rPr>
          <w:rFonts w:ascii="Arial" w:eastAsia="Times New Roman" w:hAnsi="Arial" w:cs="Arial"/>
          <w:b/>
          <w:bCs/>
          <w:color w:val="0A0A0A"/>
          <w:kern w:val="0"/>
          <w14:ligatures w14:val="none"/>
        </w:rPr>
      </w:pPr>
      <w:r>
        <w:rPr>
          <w:rFonts w:ascii="Arial" w:eastAsia="Times New Roman" w:hAnsi="Arial" w:cs="Arial"/>
          <w:b/>
          <w:bCs/>
          <w:color w:val="0A0A0A"/>
          <w:kern w:val="0"/>
          <w14:ligatures w14:val="none"/>
        </w:rPr>
        <w:t>4</w:t>
      </w:r>
      <w:r w:rsidR="003D1984" w:rsidRPr="00D015F4">
        <w:rPr>
          <w:rFonts w:ascii="Arial" w:eastAsia="Times New Roman" w:hAnsi="Arial" w:cs="Arial"/>
          <w:b/>
          <w:bCs/>
          <w:color w:val="0A0A0A"/>
          <w:kern w:val="0"/>
          <w14:ligatures w14:val="none"/>
        </w:rPr>
        <w:t xml:space="preserve">. Formulate a </w:t>
      </w:r>
      <w:r w:rsidR="008C0513" w:rsidRPr="00D015F4">
        <w:rPr>
          <w:rFonts w:ascii="Arial" w:eastAsia="Times New Roman" w:hAnsi="Arial" w:cs="Arial"/>
          <w:b/>
          <w:bCs/>
          <w:color w:val="0A0A0A"/>
          <w:kern w:val="0"/>
          <w14:ligatures w14:val="none"/>
        </w:rPr>
        <w:t xml:space="preserve">Tactical </w:t>
      </w:r>
      <w:r w:rsidR="003D1984" w:rsidRPr="00D015F4">
        <w:rPr>
          <w:rFonts w:ascii="Arial" w:eastAsia="Times New Roman" w:hAnsi="Arial" w:cs="Arial"/>
          <w:b/>
          <w:bCs/>
          <w:color w:val="0A0A0A"/>
          <w:kern w:val="0"/>
          <w14:ligatures w14:val="none"/>
        </w:rPr>
        <w:t>Workplan with Timebound Milestones</w:t>
      </w:r>
      <w:r w:rsidR="003607DA">
        <w:rPr>
          <w:rFonts w:ascii="Arial" w:eastAsia="Times New Roman" w:hAnsi="Arial" w:cs="Arial"/>
          <w:b/>
          <w:bCs/>
          <w:color w:val="0A0A0A"/>
          <w:kern w:val="0"/>
          <w14:ligatures w14:val="none"/>
        </w:rPr>
        <w:br/>
      </w:r>
      <w:r w:rsidR="003D1984" w:rsidRPr="00D015F4">
        <w:rPr>
          <w:rFonts w:ascii="Arial" w:eastAsia="Times New Roman" w:hAnsi="Arial" w:cs="Arial"/>
          <w:b/>
          <w:bCs/>
          <w:color w:val="0A0A0A"/>
          <w:kern w:val="0"/>
          <w14:ligatures w14:val="none"/>
        </w:rPr>
        <w:t xml:space="preserve"> </w:t>
      </w:r>
    </w:p>
    <w:p w14:paraId="6CF55893" w14:textId="44B0DB3F" w:rsidR="003D1984" w:rsidRPr="00D015F4" w:rsidRDefault="00D51854" w:rsidP="00A10303">
      <w:pPr>
        <w:pStyle w:val="ListParagraph"/>
        <w:numPr>
          <w:ilvl w:val="0"/>
          <w:numId w:val="11"/>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 xml:space="preserve">Identify key </w:t>
      </w:r>
      <w:r w:rsidR="008C0513" w:rsidRPr="00D015F4">
        <w:rPr>
          <w:rFonts w:ascii="Arial" w:eastAsia="Times New Roman" w:hAnsi="Arial" w:cs="Arial"/>
          <w:color w:val="0A0A0A"/>
          <w:kern w:val="0"/>
          <w14:ligatures w14:val="none"/>
        </w:rPr>
        <w:t xml:space="preserve">milestones and </w:t>
      </w:r>
      <w:r w:rsidR="003568ED" w:rsidRPr="00D015F4">
        <w:rPr>
          <w:rFonts w:ascii="Arial" w:eastAsia="Times New Roman" w:hAnsi="Arial" w:cs="Arial"/>
          <w:color w:val="0A0A0A"/>
          <w:kern w:val="0"/>
          <w14:ligatures w14:val="none"/>
        </w:rPr>
        <w:t>t</w:t>
      </w:r>
      <w:r w:rsidR="00F426D8" w:rsidRPr="00D015F4">
        <w:rPr>
          <w:rFonts w:ascii="Arial" w:eastAsia="Times New Roman" w:hAnsi="Arial" w:cs="Arial"/>
          <w:color w:val="0A0A0A"/>
          <w:kern w:val="0"/>
          <w14:ligatures w14:val="none"/>
        </w:rPr>
        <w:t>ime-bound</w:t>
      </w:r>
      <w:r w:rsidR="003568ED" w:rsidRPr="00D015F4">
        <w:rPr>
          <w:rFonts w:ascii="Arial" w:eastAsia="Times New Roman" w:hAnsi="Arial" w:cs="Arial"/>
          <w:color w:val="0A0A0A"/>
          <w:kern w:val="0"/>
          <w14:ligatures w14:val="none"/>
        </w:rPr>
        <w:t xml:space="preserve"> tactical workplan, assigning accountability for tasks to Coalition partners</w:t>
      </w:r>
    </w:p>
    <w:p w14:paraId="1CC822EF" w14:textId="5927FD4C" w:rsidR="003568ED" w:rsidRDefault="003568ED" w:rsidP="00A10303">
      <w:pPr>
        <w:pStyle w:val="ListParagraph"/>
        <w:numPr>
          <w:ilvl w:val="0"/>
          <w:numId w:val="11"/>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Identify any resource needs and work to acquire support and funding where needed</w:t>
      </w:r>
      <w:r w:rsidR="00DD7CA0" w:rsidRPr="00D015F4">
        <w:rPr>
          <w:rFonts w:ascii="Arial" w:eastAsia="Times New Roman" w:hAnsi="Arial" w:cs="Arial"/>
          <w:color w:val="0A0A0A"/>
          <w:kern w:val="0"/>
          <w14:ligatures w14:val="none"/>
        </w:rPr>
        <w:br/>
      </w:r>
    </w:p>
    <w:p w14:paraId="5C0AC4D8" w14:textId="77777777" w:rsidR="003607DA" w:rsidRPr="00D015F4" w:rsidRDefault="003607DA" w:rsidP="003607DA">
      <w:pPr>
        <w:pStyle w:val="ListParagraph"/>
        <w:shd w:val="clear" w:color="auto" w:fill="FFFFFF"/>
        <w:spacing w:after="12" w:line="23" w:lineRule="atLeast"/>
        <w:rPr>
          <w:rFonts w:ascii="Arial" w:eastAsia="Times New Roman" w:hAnsi="Arial" w:cs="Arial"/>
          <w:color w:val="0A0A0A"/>
          <w:kern w:val="0"/>
          <w14:ligatures w14:val="none"/>
        </w:rPr>
      </w:pPr>
    </w:p>
    <w:p w14:paraId="18111C44" w14:textId="35FBB3A5" w:rsidR="002F1C9D" w:rsidRPr="00D015F4" w:rsidRDefault="00DB4C36" w:rsidP="00A10303">
      <w:pPr>
        <w:shd w:val="clear" w:color="auto" w:fill="FFFFFF"/>
        <w:spacing w:after="12" w:line="23" w:lineRule="atLeast"/>
        <w:rPr>
          <w:rFonts w:ascii="Arial" w:eastAsia="Times New Roman" w:hAnsi="Arial" w:cs="Arial"/>
          <w:b/>
          <w:bCs/>
          <w:color w:val="0A0A0A"/>
          <w:kern w:val="0"/>
          <w14:ligatures w14:val="none"/>
        </w:rPr>
      </w:pPr>
      <w:r>
        <w:rPr>
          <w:rFonts w:ascii="Arial" w:eastAsia="Times New Roman" w:hAnsi="Arial" w:cs="Arial"/>
          <w:b/>
          <w:bCs/>
          <w:color w:val="0A0A0A"/>
          <w:kern w:val="0"/>
          <w14:ligatures w14:val="none"/>
        </w:rPr>
        <w:t>5</w:t>
      </w:r>
      <w:r w:rsidR="002F1C9D" w:rsidRPr="00D015F4">
        <w:rPr>
          <w:rFonts w:ascii="Arial" w:eastAsia="Times New Roman" w:hAnsi="Arial" w:cs="Arial"/>
          <w:b/>
          <w:bCs/>
          <w:color w:val="0A0A0A"/>
          <w:kern w:val="0"/>
          <w14:ligatures w14:val="none"/>
        </w:rPr>
        <w:t xml:space="preserve">. Drafting Legislative, Contractual, and Voluntary Compact Language </w:t>
      </w:r>
      <w:r w:rsidR="003607DA">
        <w:rPr>
          <w:rFonts w:ascii="Arial" w:eastAsia="Times New Roman" w:hAnsi="Arial" w:cs="Arial"/>
          <w:b/>
          <w:bCs/>
          <w:color w:val="0A0A0A"/>
          <w:kern w:val="0"/>
          <w14:ligatures w14:val="none"/>
        </w:rPr>
        <w:br/>
      </w:r>
    </w:p>
    <w:p w14:paraId="2C266FEA" w14:textId="3A9E16F3" w:rsidR="00AC4CCF" w:rsidRPr="00D015F4" w:rsidRDefault="00AC4CCF" w:rsidP="00A10303">
      <w:pPr>
        <w:numPr>
          <w:ilvl w:val="0"/>
          <w:numId w:val="7"/>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b/>
          <w:bCs/>
          <w:color w:val="0A0A0A"/>
          <w:kern w:val="0"/>
          <w14:ligatures w14:val="none"/>
        </w:rPr>
        <w:t xml:space="preserve">Draft </w:t>
      </w:r>
      <w:r w:rsidR="002F1C9D" w:rsidRPr="00D015F4">
        <w:rPr>
          <w:rFonts w:ascii="Arial" w:eastAsia="Times New Roman" w:hAnsi="Arial" w:cs="Arial"/>
          <w:b/>
          <w:bCs/>
          <w:color w:val="0A0A0A"/>
          <w:kern w:val="0"/>
          <w14:ligatures w14:val="none"/>
        </w:rPr>
        <w:t>bill language</w:t>
      </w:r>
      <w:r w:rsidRPr="00D015F4">
        <w:rPr>
          <w:rFonts w:ascii="Arial" w:eastAsia="Times New Roman" w:hAnsi="Arial" w:cs="Arial"/>
          <w:b/>
          <w:bCs/>
          <w:color w:val="0A0A0A"/>
          <w:kern w:val="0"/>
          <w14:ligatures w14:val="none"/>
        </w:rPr>
        <w:t>:</w:t>
      </w:r>
      <w:r w:rsidRPr="00D015F4">
        <w:rPr>
          <w:rFonts w:ascii="Arial" w:eastAsia="Times New Roman" w:hAnsi="Arial" w:cs="Arial"/>
          <w:color w:val="0A0A0A"/>
          <w:kern w:val="0"/>
          <w14:ligatures w14:val="none"/>
        </w:rPr>
        <w:t> </w:t>
      </w:r>
      <w:r w:rsidR="00F426D8" w:rsidRPr="00D015F4">
        <w:rPr>
          <w:rFonts w:ascii="Arial" w:eastAsia="Times New Roman" w:hAnsi="Arial" w:cs="Arial"/>
          <w:color w:val="0A0A0A"/>
          <w:kern w:val="0"/>
          <w14:ligatures w14:val="none"/>
        </w:rPr>
        <w:t xml:space="preserve">Write text or refine existing proposed bill language </w:t>
      </w:r>
      <w:r w:rsidR="003568ED" w:rsidRPr="00D015F4">
        <w:rPr>
          <w:rFonts w:ascii="Arial" w:eastAsia="Times New Roman" w:hAnsi="Arial" w:cs="Arial"/>
          <w:color w:val="0A0A0A"/>
          <w:kern w:val="0"/>
          <w14:ligatures w14:val="none"/>
        </w:rPr>
        <w:t>leveraging learning from partner state legislative language</w:t>
      </w:r>
      <w:r w:rsidR="0024541D" w:rsidRPr="00D015F4">
        <w:rPr>
          <w:rFonts w:ascii="Arial" w:eastAsia="Times New Roman" w:hAnsi="Arial" w:cs="Arial"/>
          <w:color w:val="0A0A0A"/>
          <w:kern w:val="0"/>
          <w14:ligatures w14:val="none"/>
        </w:rPr>
        <w:t>; Consider a budget line item in the upcoming State of Michigan budget to support implementation (e.g., data acquisition and management, meeting support, etc.).</w:t>
      </w:r>
    </w:p>
    <w:p w14:paraId="5488D328" w14:textId="44DB4C35" w:rsidR="003568ED" w:rsidRPr="00D015F4" w:rsidRDefault="003568ED" w:rsidP="00A10303">
      <w:pPr>
        <w:numPr>
          <w:ilvl w:val="0"/>
          <w:numId w:val="7"/>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b/>
          <w:bCs/>
          <w:color w:val="0A0A0A"/>
          <w:kern w:val="0"/>
          <w14:ligatures w14:val="none"/>
        </w:rPr>
        <w:t xml:space="preserve">Draft voluntary compact language:  </w:t>
      </w:r>
      <w:r w:rsidRPr="00D015F4">
        <w:rPr>
          <w:rFonts w:ascii="Arial" w:eastAsia="Times New Roman" w:hAnsi="Arial" w:cs="Arial"/>
          <w:color w:val="0A0A0A"/>
          <w:kern w:val="0"/>
          <w14:ligatures w14:val="none"/>
        </w:rPr>
        <w:t xml:space="preserve">Draft language for voluntary </w:t>
      </w:r>
      <w:proofErr w:type="gramStart"/>
      <w:r w:rsidRPr="00D015F4">
        <w:rPr>
          <w:rFonts w:ascii="Arial" w:eastAsia="Times New Roman" w:hAnsi="Arial" w:cs="Arial"/>
          <w:color w:val="0A0A0A"/>
          <w:kern w:val="0"/>
          <w14:ligatures w14:val="none"/>
        </w:rPr>
        <w:t>compact that</w:t>
      </w:r>
      <w:proofErr w:type="gramEnd"/>
      <w:r w:rsidRPr="00D015F4">
        <w:rPr>
          <w:rFonts w:ascii="Arial" w:eastAsia="Times New Roman" w:hAnsi="Arial" w:cs="Arial"/>
          <w:color w:val="0A0A0A"/>
          <w:kern w:val="0"/>
          <w14:ligatures w14:val="none"/>
        </w:rPr>
        <w:t xml:space="preserve"> systems and physician organizations sign to demonstrate their commitment of flowing at least 80% of funds to primary care practices</w:t>
      </w:r>
    </w:p>
    <w:p w14:paraId="59A02F29" w14:textId="3A17C370" w:rsidR="00AC4CCF" w:rsidRPr="00D015F4" w:rsidRDefault="00AC4CCF" w:rsidP="00A10303">
      <w:pPr>
        <w:numPr>
          <w:ilvl w:val="0"/>
          <w:numId w:val="7"/>
        </w:numPr>
        <w:shd w:val="clear" w:color="auto" w:fill="FFFFFF"/>
        <w:spacing w:after="12" w:line="23" w:lineRule="atLeast"/>
        <w:rPr>
          <w:rFonts w:ascii="Arial" w:eastAsia="Times New Roman" w:hAnsi="Arial" w:cs="Arial"/>
          <w:b/>
          <w:bCs/>
          <w:color w:val="0A0A0A"/>
          <w:kern w:val="0"/>
          <w14:ligatures w14:val="none"/>
        </w:rPr>
      </w:pPr>
      <w:r w:rsidRPr="00D015F4">
        <w:rPr>
          <w:rFonts w:ascii="Arial" w:eastAsia="Times New Roman" w:hAnsi="Arial" w:cs="Arial"/>
          <w:color w:val="0A0A0A"/>
          <w:kern w:val="0"/>
          <w14:ligatures w14:val="none"/>
        </w:rPr>
        <w:t> </w:t>
      </w:r>
      <w:r w:rsidR="003568ED" w:rsidRPr="00D015F4">
        <w:rPr>
          <w:rFonts w:ascii="Arial" w:eastAsia="Times New Roman" w:hAnsi="Arial" w:cs="Arial"/>
          <w:b/>
          <w:bCs/>
          <w:color w:val="0A0A0A"/>
          <w:kern w:val="0"/>
          <w14:ligatures w14:val="none"/>
        </w:rPr>
        <w:t xml:space="preserve">Draft sample contractual language: </w:t>
      </w:r>
      <w:r w:rsidR="003568ED" w:rsidRPr="00D015F4">
        <w:rPr>
          <w:rFonts w:ascii="Arial" w:eastAsia="Times New Roman" w:hAnsi="Arial" w:cs="Arial"/>
          <w:color w:val="0A0A0A"/>
          <w:kern w:val="0"/>
          <w14:ligatures w14:val="none"/>
        </w:rPr>
        <w:t>Write proposed language for payers to adopt in their provider contracts (e.g., use of common, multipayer incentive metrics, etc.)</w:t>
      </w:r>
      <w:r w:rsidR="00A10303">
        <w:rPr>
          <w:rFonts w:ascii="Arial" w:eastAsia="Times New Roman" w:hAnsi="Arial" w:cs="Arial"/>
          <w:color w:val="0A0A0A"/>
          <w:kern w:val="0"/>
          <w14:ligatures w14:val="none"/>
        </w:rPr>
        <w:br/>
      </w:r>
    </w:p>
    <w:p w14:paraId="3208D0CD" w14:textId="4D6FA794" w:rsidR="00DD7CA0" w:rsidRPr="00D015F4" w:rsidRDefault="00DB4C36" w:rsidP="00A10303">
      <w:pPr>
        <w:shd w:val="clear" w:color="auto" w:fill="FFFFFF"/>
        <w:spacing w:after="12" w:line="23" w:lineRule="atLeast"/>
        <w:rPr>
          <w:rFonts w:ascii="Arial" w:eastAsia="Times New Roman" w:hAnsi="Arial" w:cs="Arial"/>
          <w:b/>
          <w:bCs/>
          <w:color w:val="0A0A0A"/>
          <w:kern w:val="0"/>
          <w14:ligatures w14:val="none"/>
        </w:rPr>
      </w:pPr>
      <w:r>
        <w:rPr>
          <w:rFonts w:ascii="Arial" w:eastAsia="Times New Roman" w:hAnsi="Arial" w:cs="Arial"/>
          <w:b/>
          <w:bCs/>
          <w:color w:val="0A0A0A"/>
          <w:kern w:val="0"/>
          <w14:ligatures w14:val="none"/>
        </w:rPr>
        <w:t>6</w:t>
      </w:r>
      <w:r w:rsidR="00AC4CCF" w:rsidRPr="00D015F4">
        <w:rPr>
          <w:rFonts w:ascii="Arial" w:eastAsia="Times New Roman" w:hAnsi="Arial" w:cs="Arial"/>
          <w:b/>
          <w:bCs/>
          <w:color w:val="0A0A0A"/>
          <w:kern w:val="0"/>
          <w14:ligatures w14:val="none"/>
        </w:rPr>
        <w:t>. Adoption and Implementation</w:t>
      </w:r>
      <w:r w:rsidR="00DD7CA0" w:rsidRPr="00D015F4">
        <w:rPr>
          <w:rFonts w:ascii="Arial" w:eastAsia="Times New Roman" w:hAnsi="Arial" w:cs="Arial"/>
          <w:b/>
          <w:bCs/>
          <w:color w:val="0A0A0A"/>
          <w:kern w:val="0"/>
          <w14:ligatures w14:val="none"/>
        </w:rPr>
        <w:t xml:space="preserve"> via Stakeholder Engagement</w:t>
      </w:r>
      <w:r w:rsidR="00A10303">
        <w:rPr>
          <w:rFonts w:ascii="Arial" w:eastAsia="Times New Roman" w:hAnsi="Arial" w:cs="Arial"/>
          <w:b/>
          <w:bCs/>
          <w:color w:val="0A0A0A"/>
          <w:kern w:val="0"/>
          <w14:ligatures w14:val="none"/>
        </w:rPr>
        <w:br/>
      </w:r>
    </w:p>
    <w:p w14:paraId="180ECDB6" w14:textId="77777777" w:rsidR="00DD7CA0" w:rsidRPr="00D015F4" w:rsidRDefault="00DD7CA0" w:rsidP="003607DA">
      <w:pPr>
        <w:shd w:val="clear" w:color="auto" w:fill="FFFFFF"/>
        <w:spacing w:after="12" w:line="23" w:lineRule="atLeast"/>
        <w:ind w:left="360"/>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For legislative actions:</w:t>
      </w:r>
    </w:p>
    <w:p w14:paraId="764C3EAE" w14:textId="35EC4F87" w:rsidR="00AC4CCF" w:rsidRPr="00D015F4" w:rsidRDefault="00AC4CCF" w:rsidP="003607DA">
      <w:pPr>
        <w:numPr>
          <w:ilvl w:val="0"/>
          <w:numId w:val="8"/>
        </w:numPr>
        <w:shd w:val="clear" w:color="auto" w:fill="FFFFFF"/>
        <w:tabs>
          <w:tab w:val="clear" w:pos="720"/>
          <w:tab w:val="num" w:pos="1080"/>
        </w:tabs>
        <w:spacing w:after="12" w:line="23" w:lineRule="atLeast"/>
        <w:ind w:left="1080"/>
        <w:rPr>
          <w:rFonts w:ascii="Arial" w:eastAsia="Times New Roman" w:hAnsi="Arial" w:cs="Arial"/>
          <w:color w:val="0A0A0A"/>
          <w:kern w:val="0"/>
          <w14:ligatures w14:val="none"/>
        </w:rPr>
      </w:pPr>
      <w:r w:rsidRPr="00D015F4">
        <w:rPr>
          <w:rFonts w:ascii="Arial" w:eastAsia="Times New Roman" w:hAnsi="Arial" w:cs="Arial"/>
          <w:b/>
          <w:bCs/>
          <w:color w:val="0A0A0A"/>
          <w:kern w:val="0"/>
          <w14:ligatures w14:val="none"/>
        </w:rPr>
        <w:t>Present the proposal:</w:t>
      </w:r>
      <w:r w:rsidRPr="00D015F4">
        <w:rPr>
          <w:rFonts w:ascii="Arial" w:eastAsia="Times New Roman" w:hAnsi="Arial" w:cs="Arial"/>
          <w:color w:val="0A0A0A"/>
          <w:kern w:val="0"/>
          <w14:ligatures w14:val="none"/>
        </w:rPr>
        <w:t> Introduce the drafted policy to the legislature for consideration.</w:t>
      </w:r>
      <w:r w:rsidR="0024541D" w:rsidRPr="00D015F4">
        <w:rPr>
          <w:rFonts w:ascii="Arial" w:eastAsia="Times New Roman" w:hAnsi="Arial" w:cs="Arial"/>
          <w:color w:val="0A0A0A"/>
          <w:kern w:val="0"/>
          <w14:ligatures w14:val="none"/>
        </w:rPr>
        <w:t xml:space="preserve"> </w:t>
      </w:r>
    </w:p>
    <w:p w14:paraId="660D912B" w14:textId="5D165260" w:rsidR="00AC4CCF" w:rsidRPr="00D015F4" w:rsidRDefault="00AC4CCF" w:rsidP="003607DA">
      <w:pPr>
        <w:numPr>
          <w:ilvl w:val="0"/>
          <w:numId w:val="8"/>
        </w:numPr>
        <w:shd w:val="clear" w:color="auto" w:fill="FFFFFF"/>
        <w:tabs>
          <w:tab w:val="clear" w:pos="720"/>
          <w:tab w:val="num" w:pos="1080"/>
        </w:tabs>
        <w:spacing w:after="12" w:line="23" w:lineRule="atLeast"/>
        <w:ind w:left="1080"/>
        <w:rPr>
          <w:rFonts w:ascii="Arial" w:eastAsia="Times New Roman" w:hAnsi="Arial" w:cs="Arial"/>
          <w:color w:val="0A0A0A"/>
          <w:kern w:val="0"/>
          <w14:ligatures w14:val="none"/>
        </w:rPr>
      </w:pPr>
      <w:r w:rsidRPr="00D015F4">
        <w:rPr>
          <w:rFonts w:ascii="Arial" w:eastAsia="Times New Roman" w:hAnsi="Arial" w:cs="Arial"/>
          <w:b/>
          <w:bCs/>
          <w:color w:val="0A0A0A"/>
          <w:kern w:val="0"/>
          <w14:ligatures w14:val="none"/>
        </w:rPr>
        <w:t>Navigate the legislative process:</w:t>
      </w:r>
      <w:r w:rsidRPr="00D015F4">
        <w:rPr>
          <w:rFonts w:ascii="Arial" w:eastAsia="Times New Roman" w:hAnsi="Arial" w:cs="Arial"/>
          <w:color w:val="0A0A0A"/>
          <w:kern w:val="0"/>
          <w14:ligatures w14:val="none"/>
        </w:rPr>
        <w:t> </w:t>
      </w:r>
      <w:r w:rsidR="004E76B7" w:rsidRPr="00D015F4">
        <w:rPr>
          <w:rFonts w:ascii="Arial" w:eastAsia="Times New Roman" w:hAnsi="Arial" w:cs="Arial"/>
          <w:color w:val="0A0A0A"/>
          <w:kern w:val="0"/>
          <w14:ligatures w14:val="none"/>
        </w:rPr>
        <w:t>Advocate for adoption of recommendations; s</w:t>
      </w:r>
      <w:r w:rsidR="0024541D" w:rsidRPr="00D015F4">
        <w:rPr>
          <w:rFonts w:ascii="Arial" w:eastAsia="Times New Roman" w:hAnsi="Arial" w:cs="Arial"/>
          <w:color w:val="0A0A0A"/>
          <w:kern w:val="0"/>
          <w14:ligatures w14:val="none"/>
        </w:rPr>
        <w:t xml:space="preserve">upport </w:t>
      </w:r>
      <w:r w:rsidRPr="00D015F4">
        <w:rPr>
          <w:rFonts w:ascii="Arial" w:eastAsia="Times New Roman" w:hAnsi="Arial" w:cs="Arial"/>
          <w:color w:val="0A0A0A"/>
          <w:kern w:val="0"/>
          <w14:ligatures w14:val="none"/>
        </w:rPr>
        <w:t>committee hearings, debates, and votes in both chambers of the legislature.</w:t>
      </w:r>
    </w:p>
    <w:p w14:paraId="3187177B" w14:textId="7F7EC27D" w:rsidR="00AC4CCF" w:rsidRPr="00D015F4" w:rsidRDefault="00AC4CCF" w:rsidP="003607DA">
      <w:pPr>
        <w:numPr>
          <w:ilvl w:val="0"/>
          <w:numId w:val="8"/>
        </w:numPr>
        <w:shd w:val="clear" w:color="auto" w:fill="FFFFFF"/>
        <w:tabs>
          <w:tab w:val="clear" w:pos="720"/>
          <w:tab w:val="num" w:pos="1080"/>
        </w:tabs>
        <w:spacing w:after="12" w:line="23" w:lineRule="atLeast"/>
        <w:ind w:left="1080"/>
        <w:rPr>
          <w:rFonts w:ascii="Arial" w:eastAsia="Times New Roman" w:hAnsi="Arial" w:cs="Arial"/>
          <w:color w:val="0A0A0A"/>
          <w:kern w:val="0"/>
          <w14:ligatures w14:val="none"/>
        </w:rPr>
      </w:pPr>
      <w:r w:rsidRPr="00D015F4">
        <w:rPr>
          <w:rFonts w:ascii="Arial" w:eastAsia="Times New Roman" w:hAnsi="Arial" w:cs="Arial"/>
          <w:b/>
          <w:bCs/>
          <w:color w:val="0A0A0A"/>
          <w:kern w:val="0"/>
          <w14:ligatures w14:val="none"/>
        </w:rPr>
        <w:t>Build support:</w:t>
      </w:r>
      <w:r w:rsidRPr="00D015F4">
        <w:rPr>
          <w:rFonts w:ascii="Arial" w:eastAsia="Times New Roman" w:hAnsi="Arial" w:cs="Arial"/>
          <w:color w:val="0A0A0A"/>
          <w:kern w:val="0"/>
          <w14:ligatures w14:val="none"/>
        </w:rPr>
        <w:t> Work to gain co-sponsors, lobby other lawmakers, and mobilize public support to increase the chances of passage.</w:t>
      </w:r>
      <w:r w:rsidR="00A10303">
        <w:rPr>
          <w:rFonts w:ascii="Arial" w:eastAsia="Times New Roman" w:hAnsi="Arial" w:cs="Arial"/>
          <w:color w:val="0A0A0A"/>
          <w:kern w:val="0"/>
          <w14:ligatures w14:val="none"/>
        </w:rPr>
        <w:br/>
      </w:r>
    </w:p>
    <w:p w14:paraId="57B0049E" w14:textId="7CF3CC82" w:rsidR="00DD7CA0" w:rsidRPr="00D015F4" w:rsidRDefault="00DD7CA0" w:rsidP="003607DA">
      <w:pPr>
        <w:shd w:val="clear" w:color="auto" w:fill="FFFFFF"/>
        <w:spacing w:after="12" w:line="23" w:lineRule="atLeast"/>
        <w:ind w:left="360"/>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For voluntary compact and draft contractual language:</w:t>
      </w:r>
    </w:p>
    <w:p w14:paraId="2C5DA310" w14:textId="77777777" w:rsidR="004E76B7" w:rsidRPr="0087293F" w:rsidRDefault="004E76B7" w:rsidP="003607DA">
      <w:pPr>
        <w:pStyle w:val="ListParagraph"/>
        <w:numPr>
          <w:ilvl w:val="0"/>
          <w:numId w:val="12"/>
        </w:numPr>
        <w:shd w:val="clear" w:color="auto" w:fill="FFFFFF"/>
        <w:spacing w:after="12" w:line="23" w:lineRule="atLeast"/>
        <w:ind w:left="990"/>
        <w:rPr>
          <w:rFonts w:ascii="Arial" w:eastAsia="Times New Roman" w:hAnsi="Arial" w:cs="Arial"/>
          <w:b/>
          <w:bCs/>
          <w:color w:val="0A0A0A"/>
          <w:kern w:val="0"/>
          <w14:ligatures w14:val="none"/>
        </w:rPr>
      </w:pPr>
      <w:r w:rsidRPr="0087293F">
        <w:rPr>
          <w:rFonts w:ascii="Arial" w:eastAsia="Times New Roman" w:hAnsi="Arial" w:cs="Arial"/>
          <w:b/>
          <w:bCs/>
          <w:color w:val="0A0A0A"/>
          <w:kern w:val="0"/>
          <w14:ligatures w14:val="none"/>
        </w:rPr>
        <w:t>For voluntary compact:</w:t>
      </w:r>
    </w:p>
    <w:p w14:paraId="03EC988B" w14:textId="364F5C54" w:rsidR="004E76B7" w:rsidRPr="00D015F4" w:rsidRDefault="004E76B7" w:rsidP="003607DA">
      <w:pPr>
        <w:pStyle w:val="ListParagraph"/>
        <w:numPr>
          <w:ilvl w:val="1"/>
          <w:numId w:val="12"/>
        </w:numPr>
        <w:shd w:val="clear" w:color="auto" w:fill="FFFFFF"/>
        <w:spacing w:after="12" w:line="23" w:lineRule="atLeast"/>
        <w:ind w:left="2160"/>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Develop common boilerplate voluntary compact language for systems and Physician Organizations (POs)</w:t>
      </w:r>
      <w:r w:rsidR="00F04236" w:rsidRPr="00D015F4">
        <w:rPr>
          <w:rFonts w:ascii="Arial" w:eastAsia="Times New Roman" w:hAnsi="Arial" w:cs="Arial"/>
          <w:color w:val="0A0A0A"/>
          <w:kern w:val="0"/>
          <w14:ligatures w14:val="none"/>
        </w:rPr>
        <w:t xml:space="preserve"> to flow funds down to primary care practices</w:t>
      </w:r>
    </w:p>
    <w:p w14:paraId="7F1C5E23" w14:textId="2EFBE2EF" w:rsidR="00DD7CA0" w:rsidRPr="00D015F4" w:rsidRDefault="00DD7CA0" w:rsidP="003607DA">
      <w:pPr>
        <w:pStyle w:val="ListParagraph"/>
        <w:numPr>
          <w:ilvl w:val="1"/>
          <w:numId w:val="12"/>
        </w:numPr>
        <w:shd w:val="clear" w:color="auto" w:fill="FFFFFF"/>
        <w:spacing w:after="12" w:line="23" w:lineRule="atLeast"/>
        <w:ind w:left="2160"/>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 xml:space="preserve">Meet with system and </w:t>
      </w:r>
      <w:r w:rsidR="004E76B7" w:rsidRPr="00D015F4">
        <w:rPr>
          <w:rFonts w:ascii="Arial" w:eastAsia="Times New Roman" w:hAnsi="Arial" w:cs="Arial"/>
          <w:color w:val="0A0A0A"/>
          <w:kern w:val="0"/>
          <w14:ligatures w14:val="none"/>
        </w:rPr>
        <w:t>PO</w:t>
      </w:r>
      <w:r w:rsidRPr="00D015F4">
        <w:rPr>
          <w:rFonts w:ascii="Arial" w:eastAsia="Times New Roman" w:hAnsi="Arial" w:cs="Arial"/>
          <w:color w:val="0A0A0A"/>
          <w:kern w:val="0"/>
          <w14:ligatures w14:val="none"/>
        </w:rPr>
        <w:t xml:space="preserve"> partners to introduce the voluntary compact to ensure funding flow to primary care practices</w:t>
      </w:r>
    </w:p>
    <w:p w14:paraId="7639D48E" w14:textId="77777777" w:rsidR="004E76B7" w:rsidRPr="0087293F" w:rsidRDefault="004E76B7" w:rsidP="003607DA">
      <w:pPr>
        <w:pStyle w:val="ListParagraph"/>
        <w:numPr>
          <w:ilvl w:val="0"/>
          <w:numId w:val="12"/>
        </w:numPr>
        <w:shd w:val="clear" w:color="auto" w:fill="FFFFFF"/>
        <w:spacing w:after="12" w:line="23" w:lineRule="atLeast"/>
        <w:ind w:left="990"/>
        <w:rPr>
          <w:rFonts w:ascii="Arial" w:eastAsia="Times New Roman" w:hAnsi="Arial" w:cs="Arial"/>
          <w:b/>
          <w:bCs/>
          <w:color w:val="0A0A0A"/>
          <w:kern w:val="0"/>
          <w14:ligatures w14:val="none"/>
        </w:rPr>
      </w:pPr>
      <w:r w:rsidRPr="0087293F">
        <w:rPr>
          <w:rFonts w:ascii="Arial" w:eastAsia="Times New Roman" w:hAnsi="Arial" w:cs="Arial"/>
          <w:b/>
          <w:bCs/>
          <w:color w:val="0A0A0A"/>
          <w:kern w:val="0"/>
          <w14:ligatures w14:val="none"/>
        </w:rPr>
        <w:t>For draft contractual language:</w:t>
      </w:r>
    </w:p>
    <w:p w14:paraId="46099FC7" w14:textId="77777777" w:rsidR="00F04236" w:rsidRPr="00D015F4" w:rsidRDefault="00F04236" w:rsidP="003607DA">
      <w:pPr>
        <w:pStyle w:val="ListParagraph"/>
        <w:numPr>
          <w:ilvl w:val="1"/>
          <w:numId w:val="12"/>
        </w:numPr>
        <w:shd w:val="clear" w:color="auto" w:fill="FFFFFF"/>
        <w:spacing w:after="12" w:line="23" w:lineRule="atLeast"/>
        <w:ind w:left="2160"/>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 xml:space="preserve">Develop common boilerplate draft contractual language for </w:t>
      </w:r>
      <w:proofErr w:type="gramStart"/>
      <w:r w:rsidRPr="00D015F4">
        <w:rPr>
          <w:rFonts w:ascii="Arial" w:eastAsia="Times New Roman" w:hAnsi="Arial" w:cs="Arial"/>
          <w:color w:val="0A0A0A"/>
          <w:kern w:val="0"/>
          <w14:ligatures w14:val="none"/>
        </w:rPr>
        <w:t>fully-insured</w:t>
      </w:r>
      <w:proofErr w:type="gramEnd"/>
      <w:r w:rsidRPr="00D015F4">
        <w:rPr>
          <w:rFonts w:ascii="Arial" w:eastAsia="Times New Roman" w:hAnsi="Arial" w:cs="Arial"/>
          <w:color w:val="0A0A0A"/>
          <w:kern w:val="0"/>
          <w14:ligatures w14:val="none"/>
        </w:rPr>
        <w:t xml:space="preserve"> employers and groups to require their administrators to spend at least 12% of total medical expenditures on primary care</w:t>
      </w:r>
    </w:p>
    <w:p w14:paraId="44FB14EB" w14:textId="31F04FDD" w:rsidR="00F04236" w:rsidRPr="00D015F4" w:rsidRDefault="00DD7CA0" w:rsidP="003607DA">
      <w:pPr>
        <w:pStyle w:val="ListParagraph"/>
        <w:numPr>
          <w:ilvl w:val="1"/>
          <w:numId w:val="12"/>
        </w:numPr>
        <w:shd w:val="clear" w:color="auto" w:fill="FFFFFF"/>
        <w:spacing w:after="12" w:line="23" w:lineRule="atLeast"/>
        <w:ind w:left="2160"/>
        <w:rPr>
          <w:rFonts w:ascii="Arial" w:eastAsia="Times New Roman" w:hAnsi="Arial" w:cs="Arial"/>
          <w:color w:val="0A0A0A"/>
          <w:kern w:val="0"/>
          <w14:ligatures w14:val="none"/>
        </w:rPr>
      </w:pPr>
      <w:r w:rsidRPr="00D015F4">
        <w:rPr>
          <w:rFonts w:ascii="Arial" w:eastAsia="Times New Roman" w:hAnsi="Arial" w:cs="Arial"/>
          <w:color w:val="0A0A0A"/>
          <w:kern w:val="0"/>
          <w14:ligatures w14:val="none"/>
        </w:rPr>
        <w:t xml:space="preserve">Meet with </w:t>
      </w:r>
      <w:proofErr w:type="gramStart"/>
      <w:r w:rsidRPr="00D015F4">
        <w:rPr>
          <w:rFonts w:ascii="Arial" w:eastAsia="Times New Roman" w:hAnsi="Arial" w:cs="Arial"/>
          <w:color w:val="0A0A0A"/>
          <w:kern w:val="0"/>
          <w14:ligatures w14:val="none"/>
        </w:rPr>
        <w:t>payer</w:t>
      </w:r>
      <w:proofErr w:type="gramEnd"/>
      <w:r w:rsidRPr="00D015F4">
        <w:rPr>
          <w:rFonts w:ascii="Arial" w:eastAsia="Times New Roman" w:hAnsi="Arial" w:cs="Arial"/>
          <w:color w:val="0A0A0A"/>
          <w:kern w:val="0"/>
          <w14:ligatures w14:val="none"/>
        </w:rPr>
        <w:t xml:space="preserve"> leaders to </w:t>
      </w:r>
      <w:r w:rsidR="00F04236" w:rsidRPr="00D015F4">
        <w:rPr>
          <w:rFonts w:ascii="Arial" w:eastAsia="Times New Roman" w:hAnsi="Arial" w:cs="Arial"/>
          <w:color w:val="0A0A0A"/>
          <w:kern w:val="0"/>
          <w14:ligatures w14:val="none"/>
        </w:rPr>
        <w:t>discuss</w:t>
      </w:r>
      <w:r w:rsidRPr="00D015F4">
        <w:rPr>
          <w:rFonts w:ascii="Arial" w:eastAsia="Times New Roman" w:hAnsi="Arial" w:cs="Arial"/>
          <w:color w:val="0A0A0A"/>
          <w:kern w:val="0"/>
          <w14:ligatures w14:val="none"/>
        </w:rPr>
        <w:t xml:space="preserve"> the draft contractual language</w:t>
      </w:r>
    </w:p>
    <w:p w14:paraId="5C1D58BF" w14:textId="77777777" w:rsidR="00F04236" w:rsidRPr="00D015F4" w:rsidRDefault="00F04236" w:rsidP="00A10303">
      <w:pPr>
        <w:pStyle w:val="ListParagraph"/>
        <w:shd w:val="clear" w:color="auto" w:fill="FFFFFF"/>
        <w:spacing w:after="12" w:line="23" w:lineRule="atLeast"/>
        <w:ind w:left="1800"/>
        <w:rPr>
          <w:rFonts w:ascii="Arial" w:eastAsia="Times New Roman" w:hAnsi="Arial" w:cs="Arial"/>
          <w:i/>
          <w:iCs/>
          <w:color w:val="0A0A0A"/>
          <w:kern w:val="0"/>
          <w14:ligatures w14:val="none"/>
        </w:rPr>
      </w:pPr>
    </w:p>
    <w:p w14:paraId="1C4B942C" w14:textId="7FC83FDD" w:rsidR="00DD7CA0" w:rsidRPr="0087293F" w:rsidRDefault="00DB4C36" w:rsidP="00A10303">
      <w:pPr>
        <w:shd w:val="clear" w:color="auto" w:fill="FFFFFF"/>
        <w:spacing w:after="12" w:line="23" w:lineRule="atLeast"/>
        <w:rPr>
          <w:rFonts w:ascii="Arial" w:eastAsia="Times New Roman" w:hAnsi="Arial" w:cs="Arial"/>
          <w:b/>
          <w:bCs/>
          <w:color w:val="0A0A0A"/>
          <w:kern w:val="0"/>
          <w14:ligatures w14:val="none"/>
        </w:rPr>
      </w:pPr>
      <w:r>
        <w:rPr>
          <w:rFonts w:ascii="Arial" w:eastAsia="Times New Roman" w:hAnsi="Arial" w:cs="Arial"/>
          <w:b/>
          <w:bCs/>
          <w:color w:val="0A0A0A"/>
          <w:kern w:val="0"/>
          <w14:ligatures w14:val="none"/>
        </w:rPr>
        <w:t>7</w:t>
      </w:r>
      <w:r w:rsidR="00AC4CCF" w:rsidRPr="0087293F">
        <w:rPr>
          <w:rFonts w:ascii="Arial" w:eastAsia="Times New Roman" w:hAnsi="Arial" w:cs="Arial"/>
          <w:b/>
          <w:bCs/>
          <w:color w:val="0A0A0A"/>
          <w:kern w:val="0"/>
          <w14:ligatures w14:val="none"/>
        </w:rPr>
        <w:t xml:space="preserve">. </w:t>
      </w:r>
      <w:r w:rsidR="00DD7CA0" w:rsidRPr="0087293F">
        <w:rPr>
          <w:rFonts w:ascii="Arial" w:eastAsia="Times New Roman" w:hAnsi="Arial" w:cs="Arial"/>
          <w:b/>
          <w:bCs/>
          <w:color w:val="0A0A0A"/>
          <w:kern w:val="0"/>
          <w14:ligatures w14:val="none"/>
        </w:rPr>
        <w:t xml:space="preserve">Support Capacity of </w:t>
      </w:r>
      <w:r w:rsidR="00A74F1C" w:rsidRPr="0087293F">
        <w:rPr>
          <w:rFonts w:ascii="Arial" w:eastAsia="Times New Roman" w:hAnsi="Arial" w:cs="Arial"/>
          <w:b/>
          <w:bCs/>
          <w:color w:val="0A0A0A"/>
          <w:kern w:val="0"/>
          <w14:ligatures w14:val="none"/>
        </w:rPr>
        <w:t>Physicians</w:t>
      </w:r>
      <w:r w:rsidR="00DD7CA0" w:rsidRPr="0087293F">
        <w:rPr>
          <w:rFonts w:ascii="Arial" w:eastAsia="Times New Roman" w:hAnsi="Arial" w:cs="Arial"/>
          <w:b/>
          <w:bCs/>
          <w:color w:val="0A0A0A"/>
          <w:kern w:val="0"/>
          <w14:ligatures w14:val="none"/>
        </w:rPr>
        <w:t xml:space="preserve"> and Practices to Deliver Advanced Primary Care Management and Team-Based Care</w:t>
      </w:r>
      <w:r w:rsidR="003607DA">
        <w:rPr>
          <w:rFonts w:ascii="Arial" w:eastAsia="Times New Roman" w:hAnsi="Arial" w:cs="Arial"/>
          <w:b/>
          <w:bCs/>
          <w:color w:val="0A0A0A"/>
          <w:kern w:val="0"/>
          <w14:ligatures w14:val="none"/>
        </w:rPr>
        <w:br/>
      </w:r>
    </w:p>
    <w:p w14:paraId="1C245541" w14:textId="77777777" w:rsidR="00F21235" w:rsidRPr="00F21235" w:rsidRDefault="002F1C9D" w:rsidP="005C4984">
      <w:pPr>
        <w:pStyle w:val="ListParagraph"/>
        <w:numPr>
          <w:ilvl w:val="0"/>
          <w:numId w:val="10"/>
        </w:numPr>
        <w:shd w:val="clear" w:color="auto" w:fill="FFFFFF"/>
        <w:spacing w:after="12" w:line="23" w:lineRule="atLeast"/>
        <w:rPr>
          <w:rFonts w:ascii="Arial" w:eastAsia="Times New Roman" w:hAnsi="Arial" w:cs="Arial"/>
          <w:b/>
          <w:bCs/>
          <w:color w:val="0A0A0A"/>
          <w:kern w:val="0"/>
          <w:sz w:val="30"/>
          <w:szCs w:val="30"/>
          <w14:ligatures w14:val="none"/>
        </w:rPr>
      </w:pPr>
      <w:r w:rsidRPr="00F21235">
        <w:rPr>
          <w:rFonts w:ascii="Arial" w:eastAsia="Times New Roman" w:hAnsi="Arial" w:cs="Arial"/>
          <w:b/>
          <w:bCs/>
          <w:color w:val="0A0A0A"/>
          <w:kern w:val="0"/>
          <w14:ligatures w14:val="none"/>
        </w:rPr>
        <w:t xml:space="preserve">Design </w:t>
      </w:r>
      <w:r w:rsidR="00DD7CA0" w:rsidRPr="00F21235">
        <w:rPr>
          <w:rFonts w:ascii="Arial" w:eastAsia="Times New Roman" w:hAnsi="Arial" w:cs="Arial"/>
          <w:b/>
          <w:bCs/>
          <w:color w:val="0A0A0A"/>
          <w:kern w:val="0"/>
          <w14:ligatures w14:val="none"/>
        </w:rPr>
        <w:t xml:space="preserve">Common </w:t>
      </w:r>
      <w:r w:rsidRPr="00F21235">
        <w:rPr>
          <w:rFonts w:ascii="Arial" w:eastAsia="Times New Roman" w:hAnsi="Arial" w:cs="Arial"/>
          <w:b/>
          <w:bCs/>
          <w:color w:val="0A0A0A"/>
          <w:kern w:val="0"/>
          <w14:ligatures w14:val="none"/>
        </w:rPr>
        <w:t>Outcome and Accountability Measure:</w:t>
      </w:r>
      <w:r w:rsidRPr="00F21235">
        <w:rPr>
          <w:rFonts w:ascii="Arial" w:eastAsia="Times New Roman" w:hAnsi="Arial" w:cs="Arial"/>
          <w:color w:val="0A0A0A"/>
          <w:kern w:val="0"/>
          <w14:ligatures w14:val="none"/>
        </w:rPr>
        <w:t xml:space="preserve">  </w:t>
      </w:r>
      <w:r w:rsidR="0024541D" w:rsidRPr="00F21235">
        <w:rPr>
          <w:rFonts w:ascii="Arial" w:eastAsia="Times New Roman" w:hAnsi="Arial" w:cs="Arial"/>
          <w:color w:val="0A0A0A"/>
          <w:kern w:val="0"/>
          <w14:ligatures w14:val="none"/>
        </w:rPr>
        <w:t>With health plans, i</w:t>
      </w:r>
      <w:r w:rsidRPr="00F21235">
        <w:rPr>
          <w:rFonts w:ascii="Arial" w:eastAsia="Times New Roman" w:hAnsi="Arial" w:cs="Arial"/>
          <w:color w:val="0A0A0A"/>
          <w:kern w:val="0"/>
          <w14:ligatures w14:val="none"/>
        </w:rPr>
        <w:t xml:space="preserve">dentify </w:t>
      </w:r>
      <w:r w:rsidR="0024541D" w:rsidRPr="00F21235">
        <w:rPr>
          <w:rFonts w:ascii="Arial" w:eastAsia="Times New Roman" w:hAnsi="Arial" w:cs="Arial"/>
          <w:color w:val="0A0A0A"/>
          <w:kern w:val="0"/>
          <w14:ligatures w14:val="none"/>
        </w:rPr>
        <w:t xml:space="preserve">and commit to a </w:t>
      </w:r>
      <w:proofErr w:type="gramStart"/>
      <w:r w:rsidRPr="00F21235">
        <w:rPr>
          <w:rFonts w:ascii="Arial" w:eastAsia="Times New Roman" w:hAnsi="Arial" w:cs="Arial"/>
          <w:color w:val="0A0A0A"/>
          <w:kern w:val="0"/>
          <w14:ligatures w14:val="none"/>
        </w:rPr>
        <w:t>common measures</w:t>
      </w:r>
      <w:proofErr w:type="gramEnd"/>
      <w:r w:rsidRPr="00F21235">
        <w:rPr>
          <w:rFonts w:ascii="Arial" w:eastAsia="Times New Roman" w:hAnsi="Arial" w:cs="Arial"/>
          <w:color w:val="0A0A0A"/>
          <w:kern w:val="0"/>
          <w14:ligatures w14:val="none"/>
        </w:rPr>
        <w:t xml:space="preserve"> across plans for incentive portion of hybrid payment </w:t>
      </w:r>
    </w:p>
    <w:p w14:paraId="543E6A8B" w14:textId="2FDBBE67" w:rsidR="002F1C9D" w:rsidRPr="00F21235" w:rsidRDefault="002F1C9D" w:rsidP="005C4984">
      <w:pPr>
        <w:pStyle w:val="ListParagraph"/>
        <w:numPr>
          <w:ilvl w:val="0"/>
          <w:numId w:val="10"/>
        </w:numPr>
        <w:shd w:val="clear" w:color="auto" w:fill="FFFFFF"/>
        <w:spacing w:after="12" w:line="23" w:lineRule="atLeast"/>
        <w:rPr>
          <w:rFonts w:ascii="Arial" w:eastAsia="Times New Roman" w:hAnsi="Arial" w:cs="Arial"/>
          <w:b/>
          <w:bCs/>
          <w:color w:val="0A0A0A"/>
          <w:kern w:val="0"/>
          <w:sz w:val="30"/>
          <w:szCs w:val="30"/>
          <w14:ligatures w14:val="none"/>
        </w:rPr>
      </w:pPr>
      <w:r w:rsidRPr="00F21235">
        <w:rPr>
          <w:rFonts w:ascii="Arial" w:eastAsia="Times New Roman" w:hAnsi="Arial" w:cs="Arial"/>
          <w:b/>
          <w:bCs/>
          <w:color w:val="0A0A0A"/>
          <w:kern w:val="0"/>
          <w14:ligatures w14:val="none"/>
        </w:rPr>
        <w:t>Enable Shared Learning Among POs and systems to support practice change</w:t>
      </w:r>
    </w:p>
    <w:p w14:paraId="455905D2" w14:textId="77777777" w:rsidR="002F1C9D" w:rsidRPr="00D015F4" w:rsidRDefault="002F1C9D" w:rsidP="00A10303">
      <w:pPr>
        <w:pStyle w:val="ListParagraph"/>
        <w:shd w:val="clear" w:color="auto" w:fill="FFFFFF"/>
        <w:spacing w:after="12" w:line="23" w:lineRule="atLeast"/>
        <w:rPr>
          <w:rFonts w:ascii="Arial" w:eastAsia="Times New Roman" w:hAnsi="Arial" w:cs="Arial"/>
          <w:b/>
          <w:bCs/>
          <w:color w:val="0A0A0A"/>
          <w:kern w:val="0"/>
          <w:sz w:val="30"/>
          <w:szCs w:val="30"/>
          <w14:ligatures w14:val="none"/>
        </w:rPr>
      </w:pPr>
    </w:p>
    <w:p w14:paraId="6225FE41" w14:textId="239FD3A7" w:rsidR="00AC4CCF" w:rsidRPr="0087293F" w:rsidRDefault="00DB4C36" w:rsidP="00DB4C36">
      <w:pPr>
        <w:shd w:val="clear" w:color="auto" w:fill="FFFFFF"/>
        <w:spacing w:after="12" w:line="23" w:lineRule="atLeast"/>
        <w:rPr>
          <w:rFonts w:ascii="Arial" w:eastAsia="Times New Roman" w:hAnsi="Arial" w:cs="Arial"/>
          <w:b/>
          <w:bCs/>
          <w:color w:val="0A0A0A"/>
          <w:kern w:val="0"/>
          <w14:ligatures w14:val="none"/>
        </w:rPr>
      </w:pPr>
      <w:r>
        <w:rPr>
          <w:rFonts w:ascii="Arial" w:eastAsia="Times New Roman" w:hAnsi="Arial" w:cs="Arial"/>
          <w:b/>
          <w:bCs/>
          <w:color w:val="0A0A0A"/>
          <w:kern w:val="0"/>
          <w14:ligatures w14:val="none"/>
        </w:rPr>
        <w:t>8</w:t>
      </w:r>
      <w:r w:rsidR="002F1C9D" w:rsidRPr="0087293F">
        <w:rPr>
          <w:rFonts w:ascii="Arial" w:eastAsia="Times New Roman" w:hAnsi="Arial" w:cs="Arial"/>
          <w:b/>
          <w:bCs/>
          <w:color w:val="0A0A0A"/>
          <w:kern w:val="0"/>
          <w14:ligatures w14:val="none"/>
        </w:rPr>
        <w:t xml:space="preserve">.  </w:t>
      </w:r>
      <w:r w:rsidR="0024541D" w:rsidRPr="0087293F">
        <w:rPr>
          <w:rFonts w:ascii="Arial" w:eastAsia="Times New Roman" w:hAnsi="Arial" w:cs="Arial"/>
          <w:b/>
          <w:bCs/>
          <w:color w:val="0A0A0A"/>
          <w:kern w:val="0"/>
          <w14:ligatures w14:val="none"/>
        </w:rPr>
        <w:t>Develop a Public-Facing Dashboard and Coalition Website to Encourage Transparency and Stakeholder Engagement</w:t>
      </w:r>
      <w:r w:rsidR="00E16149">
        <w:rPr>
          <w:rFonts w:ascii="Arial" w:eastAsia="Times New Roman" w:hAnsi="Arial" w:cs="Arial"/>
          <w:b/>
          <w:bCs/>
          <w:color w:val="0A0A0A"/>
          <w:kern w:val="0"/>
          <w14:ligatures w14:val="none"/>
        </w:rPr>
        <w:br/>
      </w:r>
    </w:p>
    <w:p w14:paraId="3B03816A" w14:textId="06A9351F" w:rsidR="00424BA3" w:rsidRPr="00D015F4" w:rsidRDefault="009F68DF" w:rsidP="00A10303">
      <w:pPr>
        <w:numPr>
          <w:ilvl w:val="0"/>
          <w:numId w:val="9"/>
        </w:numPr>
        <w:shd w:val="clear" w:color="auto" w:fill="FFFFFF"/>
        <w:spacing w:after="12" w:line="23" w:lineRule="atLeast"/>
        <w:rPr>
          <w:rFonts w:ascii="Arial" w:eastAsia="Times New Roman" w:hAnsi="Arial" w:cs="Arial"/>
          <w:color w:val="0A0A0A"/>
          <w:kern w:val="0"/>
          <w14:ligatures w14:val="none"/>
        </w:rPr>
      </w:pPr>
      <w:bookmarkStart w:id="32" w:name="_Hlk215604931"/>
      <w:r w:rsidRPr="00D015F4">
        <w:rPr>
          <w:rFonts w:ascii="Arial" w:eastAsia="Times New Roman" w:hAnsi="Arial" w:cs="Arial"/>
          <w:b/>
          <w:bCs/>
          <w:color w:val="0A0A0A"/>
          <w:kern w:val="0"/>
          <w14:ligatures w14:val="none"/>
        </w:rPr>
        <w:t>Create a</w:t>
      </w:r>
      <w:r w:rsidR="00220A4F" w:rsidRPr="00D015F4">
        <w:rPr>
          <w:rFonts w:ascii="Arial" w:eastAsia="Times New Roman" w:hAnsi="Arial" w:cs="Arial"/>
          <w:b/>
          <w:bCs/>
          <w:color w:val="0A0A0A"/>
          <w:kern w:val="0"/>
          <w14:ligatures w14:val="none"/>
        </w:rPr>
        <w:t>nd publicize a</w:t>
      </w:r>
      <w:r w:rsidRPr="00D015F4">
        <w:rPr>
          <w:rFonts w:ascii="Arial" w:eastAsia="Times New Roman" w:hAnsi="Arial" w:cs="Arial"/>
          <w:b/>
          <w:bCs/>
          <w:color w:val="0A0A0A"/>
          <w:kern w:val="0"/>
          <w14:ligatures w14:val="none"/>
        </w:rPr>
        <w:t xml:space="preserve"> website</w:t>
      </w:r>
      <w:r w:rsidR="00220A4F" w:rsidRPr="00D015F4">
        <w:rPr>
          <w:rFonts w:ascii="Arial" w:eastAsia="Times New Roman" w:hAnsi="Arial" w:cs="Arial"/>
          <w:b/>
          <w:bCs/>
          <w:color w:val="0A0A0A"/>
          <w:kern w:val="0"/>
          <w14:ligatures w14:val="none"/>
        </w:rPr>
        <w:t xml:space="preserve">: </w:t>
      </w:r>
      <w:r w:rsidR="00220A4F" w:rsidRPr="00D015F4">
        <w:rPr>
          <w:rFonts w:ascii="Arial" w:eastAsia="Times New Roman" w:hAnsi="Arial" w:cs="Arial"/>
          <w:color w:val="0A0A0A"/>
          <w:kern w:val="0"/>
          <w14:ligatures w14:val="none"/>
        </w:rPr>
        <w:t>So that</w:t>
      </w:r>
      <w:r w:rsidRPr="00D015F4">
        <w:rPr>
          <w:rFonts w:ascii="Arial" w:eastAsia="Times New Roman" w:hAnsi="Arial" w:cs="Arial"/>
          <w:color w:val="0A0A0A"/>
          <w:kern w:val="0"/>
          <w14:ligatures w14:val="none"/>
        </w:rPr>
        <w:t xml:space="preserve"> </w:t>
      </w:r>
      <w:r w:rsidR="0085339E" w:rsidRPr="00D015F4">
        <w:rPr>
          <w:rFonts w:ascii="Arial" w:eastAsia="Times New Roman" w:hAnsi="Arial" w:cs="Arial"/>
          <w:color w:val="0A0A0A"/>
          <w:kern w:val="0"/>
          <w14:ligatures w14:val="none"/>
        </w:rPr>
        <w:t xml:space="preserve">there is easy access to key messages, a website </w:t>
      </w:r>
      <w:r w:rsidR="007B66CE" w:rsidRPr="00D015F4">
        <w:rPr>
          <w:rFonts w:ascii="Arial" w:eastAsia="Times New Roman" w:hAnsi="Arial" w:cs="Arial"/>
          <w:color w:val="0A0A0A"/>
          <w:kern w:val="0"/>
          <w14:ligatures w14:val="none"/>
        </w:rPr>
        <w:t xml:space="preserve">should be created akin to </w:t>
      </w:r>
      <w:hyperlink r:id="rId37" w:history="1">
        <w:r w:rsidR="00811684" w:rsidRPr="00D015F4">
          <w:rPr>
            <w:rStyle w:val="Hyperlink"/>
            <w:rFonts w:ascii="Arial" w:eastAsia="Times New Roman" w:hAnsi="Arial" w:cs="Arial"/>
            <w:kern w:val="0"/>
            <w14:ligatures w14:val="none"/>
          </w:rPr>
          <w:t>Massachusetts’ Primary Care for You (PC4YOU)</w:t>
        </w:r>
      </w:hyperlink>
      <w:r w:rsidR="00811684" w:rsidRPr="00D015F4">
        <w:rPr>
          <w:rFonts w:ascii="Arial" w:eastAsia="Times New Roman" w:hAnsi="Arial" w:cs="Arial"/>
          <w:color w:val="0A0A0A"/>
          <w:kern w:val="0"/>
          <w14:ligatures w14:val="none"/>
        </w:rPr>
        <w:t xml:space="preserve"> site</w:t>
      </w:r>
    </w:p>
    <w:p w14:paraId="6697F9D9" w14:textId="1088947B" w:rsidR="00AC4CCF" w:rsidRPr="00D015F4" w:rsidRDefault="0024541D" w:rsidP="00A10303">
      <w:pPr>
        <w:numPr>
          <w:ilvl w:val="0"/>
          <w:numId w:val="9"/>
        </w:numPr>
        <w:shd w:val="clear" w:color="auto" w:fill="FFFFFF"/>
        <w:spacing w:after="12" w:line="23" w:lineRule="atLeast"/>
        <w:rPr>
          <w:rFonts w:ascii="Arial" w:eastAsia="Times New Roman" w:hAnsi="Arial" w:cs="Arial"/>
          <w:color w:val="0A0A0A"/>
          <w:kern w:val="0"/>
          <w14:ligatures w14:val="none"/>
        </w:rPr>
      </w:pPr>
      <w:r w:rsidRPr="00D015F4">
        <w:rPr>
          <w:rFonts w:ascii="Arial" w:eastAsia="Times New Roman" w:hAnsi="Arial" w:cs="Arial"/>
          <w:b/>
          <w:bCs/>
          <w:color w:val="0A0A0A"/>
          <w:kern w:val="0"/>
          <w14:ligatures w14:val="none"/>
        </w:rPr>
        <w:t>Annual progress reviews</w:t>
      </w:r>
      <w:r w:rsidR="00AC4CCF" w:rsidRPr="00D015F4">
        <w:rPr>
          <w:rFonts w:ascii="Arial" w:eastAsia="Times New Roman" w:hAnsi="Arial" w:cs="Arial"/>
          <w:b/>
          <w:bCs/>
          <w:color w:val="0A0A0A"/>
          <w:kern w:val="0"/>
          <w14:ligatures w14:val="none"/>
        </w:rPr>
        <w:t>:</w:t>
      </w:r>
      <w:r w:rsidR="00AC4CCF" w:rsidRPr="00D015F4">
        <w:rPr>
          <w:rFonts w:ascii="Arial" w:eastAsia="Times New Roman" w:hAnsi="Arial" w:cs="Arial"/>
          <w:color w:val="0A0A0A"/>
          <w:kern w:val="0"/>
          <w14:ligatures w14:val="none"/>
        </w:rPr>
        <w:t> </w:t>
      </w:r>
      <w:r w:rsidRPr="00D015F4">
        <w:rPr>
          <w:rFonts w:ascii="Arial" w:eastAsia="Times New Roman" w:hAnsi="Arial" w:cs="Arial"/>
          <w:color w:val="0A0A0A"/>
          <w:kern w:val="0"/>
          <w14:ligatures w14:val="none"/>
        </w:rPr>
        <w:t xml:space="preserve">Review action taken, progress made, barriers and challenges identified, etc. </w:t>
      </w:r>
      <w:bookmarkEnd w:id="32"/>
      <w:r w:rsidRPr="00D015F4">
        <w:rPr>
          <w:rFonts w:ascii="Arial" w:eastAsia="Times New Roman" w:hAnsi="Arial" w:cs="Arial"/>
          <w:color w:val="0A0A0A"/>
          <w:kern w:val="0"/>
          <w14:ligatures w14:val="none"/>
        </w:rPr>
        <w:t>Incorporate assessment by external experts.</w:t>
      </w:r>
    </w:p>
    <w:p w14:paraId="6F58EBCC" w14:textId="02DA2AD1" w:rsidR="00AC4CCF" w:rsidRPr="00D015F4" w:rsidRDefault="00AC4CCF" w:rsidP="00A10303">
      <w:pPr>
        <w:numPr>
          <w:ilvl w:val="0"/>
          <w:numId w:val="9"/>
        </w:numPr>
        <w:shd w:val="clear" w:color="auto" w:fill="FFFFFF"/>
        <w:spacing w:after="12" w:line="23" w:lineRule="atLeast"/>
        <w:rPr>
          <w:rFonts w:ascii="Arial" w:eastAsia="Times New Roman" w:hAnsi="Arial" w:cs="Arial"/>
          <w:color w:val="0A0A0A"/>
          <w:kern w:val="0"/>
          <w14:ligatures w14:val="none"/>
        </w:rPr>
      </w:pPr>
      <w:proofErr w:type="gramStart"/>
      <w:r w:rsidRPr="00D015F4">
        <w:rPr>
          <w:rFonts w:ascii="Arial" w:eastAsia="Times New Roman" w:hAnsi="Arial" w:cs="Arial"/>
          <w:b/>
          <w:bCs/>
          <w:color w:val="0A0A0A"/>
          <w:kern w:val="0"/>
          <w14:ligatures w14:val="none"/>
        </w:rPr>
        <w:t>Make adjustments</w:t>
      </w:r>
      <w:proofErr w:type="gramEnd"/>
      <w:r w:rsidRPr="00D015F4">
        <w:rPr>
          <w:rFonts w:ascii="Arial" w:eastAsia="Times New Roman" w:hAnsi="Arial" w:cs="Arial"/>
          <w:b/>
          <w:bCs/>
          <w:color w:val="0A0A0A"/>
          <w:kern w:val="0"/>
          <w14:ligatures w14:val="none"/>
        </w:rPr>
        <w:t>:</w:t>
      </w:r>
      <w:r w:rsidRPr="00D015F4">
        <w:rPr>
          <w:rFonts w:ascii="Arial" w:eastAsia="Times New Roman" w:hAnsi="Arial" w:cs="Arial"/>
          <w:color w:val="0A0A0A"/>
          <w:kern w:val="0"/>
          <w14:ligatures w14:val="none"/>
        </w:rPr>
        <w:t> </w:t>
      </w:r>
      <w:r w:rsidR="0024541D" w:rsidRPr="00D015F4">
        <w:rPr>
          <w:rFonts w:ascii="Arial" w:eastAsia="Times New Roman" w:hAnsi="Arial" w:cs="Arial"/>
          <w:color w:val="0A0A0A"/>
          <w:kern w:val="0"/>
          <w14:ligatures w14:val="none"/>
        </w:rPr>
        <w:t xml:space="preserve">Incorporate </w:t>
      </w:r>
      <w:r w:rsidRPr="00D015F4">
        <w:rPr>
          <w:rFonts w:ascii="Arial" w:eastAsia="Times New Roman" w:hAnsi="Arial" w:cs="Arial"/>
          <w:color w:val="0A0A0A"/>
          <w:kern w:val="0"/>
          <w14:ligatures w14:val="none"/>
        </w:rPr>
        <w:t xml:space="preserve">modifications </w:t>
      </w:r>
      <w:r w:rsidR="0024541D" w:rsidRPr="00D015F4">
        <w:rPr>
          <w:rFonts w:ascii="Arial" w:eastAsia="Times New Roman" w:hAnsi="Arial" w:cs="Arial"/>
          <w:color w:val="0A0A0A"/>
          <w:kern w:val="0"/>
          <w14:ligatures w14:val="none"/>
        </w:rPr>
        <w:t>an</w:t>
      </w:r>
      <w:r w:rsidR="00BA3130">
        <w:rPr>
          <w:rFonts w:ascii="Arial" w:eastAsia="Times New Roman" w:hAnsi="Arial" w:cs="Arial"/>
          <w:color w:val="0A0A0A"/>
          <w:kern w:val="0"/>
          <w14:ligatures w14:val="none"/>
        </w:rPr>
        <w:t>d update as needed</w:t>
      </w:r>
    </w:p>
    <w:bookmarkEnd w:id="30"/>
    <w:p w14:paraId="415AD583" w14:textId="77777777" w:rsidR="00AC4CCF" w:rsidRDefault="00AC4CCF" w:rsidP="00A10303">
      <w:pPr>
        <w:spacing w:after="12" w:line="23" w:lineRule="atLeast"/>
      </w:pPr>
    </w:p>
    <w:p w14:paraId="1769F37E" w14:textId="4757E0A5" w:rsidR="000C7F1A" w:rsidRDefault="000C7F1A" w:rsidP="00A10303">
      <w:pPr>
        <w:spacing w:after="12" w:line="23" w:lineRule="atLeast"/>
        <w:rPr>
          <w:b/>
          <w:bCs/>
        </w:rPr>
      </w:pPr>
    </w:p>
    <w:p w14:paraId="0B396077" w14:textId="77777777" w:rsidR="00E573C1" w:rsidRDefault="00E573C1" w:rsidP="00A10303">
      <w:pPr>
        <w:spacing w:after="12" w:line="23" w:lineRule="atLeast"/>
        <w:rPr>
          <w:b/>
          <w:bCs/>
        </w:rPr>
      </w:pPr>
    </w:p>
    <w:p w14:paraId="4927FBC1" w14:textId="77777777" w:rsidR="00E573C1" w:rsidRDefault="00E573C1" w:rsidP="00A10303">
      <w:pPr>
        <w:spacing w:after="12" w:line="23" w:lineRule="atLeast"/>
        <w:rPr>
          <w:b/>
          <w:bCs/>
        </w:rPr>
      </w:pPr>
    </w:p>
    <w:p w14:paraId="65DC0B7C" w14:textId="77777777" w:rsidR="00E573C1" w:rsidRDefault="00E573C1" w:rsidP="00A10303">
      <w:pPr>
        <w:spacing w:after="12" w:line="23" w:lineRule="atLeast"/>
        <w:rPr>
          <w:b/>
          <w:bCs/>
        </w:rPr>
      </w:pPr>
    </w:p>
    <w:p w14:paraId="44751C41" w14:textId="77777777" w:rsidR="00E573C1" w:rsidRDefault="00E573C1" w:rsidP="00A10303">
      <w:pPr>
        <w:spacing w:after="12" w:line="23" w:lineRule="atLeast"/>
        <w:rPr>
          <w:b/>
          <w:bCs/>
        </w:rPr>
      </w:pPr>
    </w:p>
    <w:p w14:paraId="681C76A3" w14:textId="77777777" w:rsidR="00E573C1" w:rsidRDefault="00E573C1" w:rsidP="00A10303">
      <w:pPr>
        <w:spacing w:after="12" w:line="23" w:lineRule="atLeast"/>
        <w:rPr>
          <w:b/>
          <w:bCs/>
        </w:rPr>
      </w:pPr>
    </w:p>
    <w:p w14:paraId="4CED8C7F" w14:textId="77777777" w:rsidR="00E573C1" w:rsidRDefault="00E573C1" w:rsidP="00A10303">
      <w:pPr>
        <w:spacing w:after="12" w:line="23" w:lineRule="atLeast"/>
        <w:rPr>
          <w:b/>
          <w:bCs/>
        </w:rPr>
      </w:pPr>
    </w:p>
    <w:p w14:paraId="6DD7DCCC" w14:textId="456CD2F4" w:rsidR="00E573C1" w:rsidRPr="00E573C1" w:rsidRDefault="00E573C1" w:rsidP="00E573C1">
      <w:pPr>
        <w:spacing w:after="12" w:line="23" w:lineRule="atLeast"/>
        <w:jc w:val="center"/>
        <w:rPr>
          <w:b/>
          <w:bCs/>
          <w:sz w:val="28"/>
          <w:szCs w:val="28"/>
        </w:rPr>
      </w:pPr>
      <w:r>
        <w:rPr>
          <w:b/>
          <w:bCs/>
        </w:rPr>
        <w:br/>
      </w:r>
      <w:r w:rsidRPr="00E573C1">
        <w:rPr>
          <w:b/>
          <w:bCs/>
          <w:i/>
          <w:iCs/>
          <w:sz w:val="28"/>
          <w:szCs w:val="28"/>
        </w:rPr>
        <w:t>For more information, contact Diane Marriott, DrPH</w:t>
      </w:r>
      <w:r>
        <w:rPr>
          <w:b/>
          <w:bCs/>
          <w:i/>
          <w:iCs/>
          <w:sz w:val="28"/>
          <w:szCs w:val="28"/>
        </w:rPr>
        <w:t>, Director of Michigan Multipayer Initiatives, at</w:t>
      </w:r>
      <w:r w:rsidRPr="00E573C1">
        <w:rPr>
          <w:b/>
          <w:bCs/>
          <w:i/>
          <w:iCs/>
          <w:sz w:val="28"/>
          <w:szCs w:val="28"/>
        </w:rPr>
        <w:t>(</w:t>
      </w:r>
      <w:hyperlink r:id="rId38" w:history="1">
        <w:r w:rsidRPr="00AB0814">
          <w:rPr>
            <w:rStyle w:val="Hyperlink"/>
            <w:b/>
            <w:bCs/>
            <w:i/>
            <w:iCs/>
            <w:sz w:val="28"/>
            <w:szCs w:val="28"/>
          </w:rPr>
          <w:t>dbechel@</w:t>
        </w:r>
        <w:r w:rsidRPr="00AB0814">
          <w:rPr>
            <w:rStyle w:val="Hyperlink"/>
            <w:b/>
            <w:bCs/>
            <w:i/>
            <w:iCs/>
            <w:sz w:val="28"/>
            <w:szCs w:val="28"/>
          </w:rPr>
          <w:t>med.</w:t>
        </w:r>
        <w:r w:rsidRPr="00AB0814">
          <w:rPr>
            <w:rStyle w:val="Hyperlink"/>
            <w:b/>
            <w:bCs/>
            <w:i/>
            <w:iCs/>
            <w:sz w:val="28"/>
            <w:szCs w:val="28"/>
          </w:rPr>
          <w:t>umich.edu</w:t>
        </w:r>
      </w:hyperlink>
    </w:p>
    <w:p w14:paraId="00E4CC11" w14:textId="77777777" w:rsidR="00AC4CCF" w:rsidRPr="00E573C1" w:rsidRDefault="00AC4CCF" w:rsidP="00A10303">
      <w:pPr>
        <w:spacing w:after="12" w:line="23" w:lineRule="atLeast"/>
        <w:ind w:firstLine="720"/>
        <w:rPr>
          <w:rFonts w:ascii="Arial" w:hAnsi="Arial" w:cs="Arial"/>
          <w:sz w:val="28"/>
          <w:szCs w:val="28"/>
        </w:rPr>
      </w:pPr>
    </w:p>
    <w:p w14:paraId="04D9CC63" w14:textId="77777777" w:rsidR="00AC4CCF" w:rsidRPr="00E573C1" w:rsidRDefault="00AC4CCF" w:rsidP="00A10303">
      <w:pPr>
        <w:spacing w:after="12" w:line="23" w:lineRule="atLeast"/>
        <w:ind w:firstLine="720"/>
        <w:rPr>
          <w:rFonts w:ascii="Arial" w:hAnsi="Arial" w:cs="Arial"/>
          <w:sz w:val="28"/>
          <w:szCs w:val="28"/>
        </w:rPr>
      </w:pPr>
    </w:p>
    <w:p w14:paraId="7A134190" w14:textId="7310F9D1" w:rsidR="00526B62" w:rsidRDefault="0024541D" w:rsidP="00A10303">
      <w:pPr>
        <w:spacing w:after="12" w:line="23" w:lineRule="atLeast"/>
        <w:rPr>
          <w:rFonts w:ascii="Arial" w:hAnsi="Arial" w:cs="Arial"/>
          <w:sz w:val="36"/>
          <w:szCs w:val="36"/>
        </w:rPr>
      </w:pPr>
      <w:r>
        <w:rPr>
          <w:rFonts w:ascii="Arial" w:hAnsi="Arial" w:cs="Arial"/>
        </w:rPr>
        <w:t xml:space="preserve">  </w:t>
      </w:r>
    </w:p>
    <w:p w14:paraId="3A2E69A5" w14:textId="77777777" w:rsidR="00323365" w:rsidRPr="00F11196" w:rsidRDefault="00323365" w:rsidP="00A10303">
      <w:pPr>
        <w:spacing w:after="12" w:line="23" w:lineRule="atLeast"/>
        <w:rPr>
          <w:rFonts w:ascii="Arial" w:hAnsi="Arial" w:cs="Arial"/>
          <w:sz w:val="36"/>
          <w:szCs w:val="36"/>
        </w:rPr>
      </w:pPr>
    </w:p>
    <w:p w14:paraId="20987E99" w14:textId="77777777" w:rsidR="00F11196" w:rsidRPr="00B752B0" w:rsidRDefault="00F11196" w:rsidP="00323365">
      <w:pPr>
        <w:rPr>
          <w:rFonts w:ascii="Arial" w:hAnsi="Arial" w:cs="Arial"/>
        </w:rPr>
      </w:pPr>
    </w:p>
    <w:p w14:paraId="40AA13AA" w14:textId="471014FE" w:rsidR="003A553B" w:rsidRDefault="003A553B" w:rsidP="002751A1">
      <w:pPr>
        <w:rPr>
          <w:sz w:val="32"/>
          <w:szCs w:val="32"/>
        </w:rPr>
      </w:pPr>
    </w:p>
    <w:p w14:paraId="5EC6216D" w14:textId="77777777" w:rsidR="00D10148" w:rsidRPr="00D10148" w:rsidRDefault="00D10148" w:rsidP="00D10148">
      <w:pPr>
        <w:shd w:val="clear" w:color="auto" w:fill="FFFFFF" w:themeFill="background1"/>
        <w:spacing w:before="166" w:after="166" w:line="276" w:lineRule="auto"/>
        <w:rPr>
          <w:rFonts w:ascii="Arial" w:hAnsi="Arial" w:cs="Arial"/>
        </w:rPr>
      </w:pPr>
    </w:p>
    <w:p w14:paraId="0C45458B" w14:textId="77777777" w:rsidR="00D10148" w:rsidRPr="00D10148" w:rsidRDefault="00D10148" w:rsidP="00D10148">
      <w:pPr>
        <w:rPr>
          <w:rFonts w:ascii="Arial" w:eastAsia="Times New Roman" w:hAnsi="Arial" w:cs="Arial"/>
          <w:kern w:val="0"/>
          <w14:ligatures w14:val="none"/>
        </w:rPr>
      </w:pPr>
    </w:p>
    <w:sectPr w:rsidR="00D10148" w:rsidRPr="00D10148" w:rsidSect="004E4BEB">
      <w:footerReference w:type="default" r:id="rId39"/>
      <w:pgSz w:w="12240" w:h="15840" w:code="1"/>
      <w:pgMar w:top="990" w:right="1440" w:bottom="117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7" w:author="Marriott, Diane" w:date="2026-01-19T19:29:00Z" w:initials="DM">
    <w:p w14:paraId="65F7AC10" w14:textId="246882B8" w:rsidR="008E1238" w:rsidRDefault="008E1238" w:rsidP="008E1238">
      <w:pPr>
        <w:pStyle w:val="CommentText"/>
      </w:pPr>
      <w:r>
        <w:rPr>
          <w:rStyle w:val="CommentReference"/>
        </w:rPr>
        <w:annotationRef/>
      </w:r>
      <w:r>
        <w:t>Consider adding a recommendation for ensuring that the additional funding accomplishes its goal from the patient perspective (increased time with clinicians, delivery of preventive care, increased access to care,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F7AC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1A73F6" w16cex:dateUtc="2026-01-20T0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F7AC10" w16cid:durableId="6C1A73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4171" w14:textId="77777777" w:rsidR="007A05B7" w:rsidRDefault="007A05B7" w:rsidP="0007162F">
      <w:pPr>
        <w:spacing w:after="0" w:line="240" w:lineRule="auto"/>
      </w:pPr>
      <w:r>
        <w:separator/>
      </w:r>
    </w:p>
  </w:endnote>
  <w:endnote w:type="continuationSeparator" w:id="0">
    <w:p w14:paraId="15290DE4" w14:textId="77777777" w:rsidR="007A05B7" w:rsidRDefault="007A05B7" w:rsidP="0007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nton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0E0F" w14:textId="2BCC3B49" w:rsidR="00835CBE" w:rsidRDefault="00310E2F">
    <w:pPr>
      <w:pStyle w:val="Footer"/>
      <w:jc w:val="right"/>
    </w:pPr>
    <w:r>
      <w:rPr>
        <w:noProof/>
      </w:rPr>
      <mc:AlternateContent>
        <mc:Choice Requires="wps">
          <w:drawing>
            <wp:anchor distT="0" distB="0" distL="114300" distR="114300" simplePos="0" relativeHeight="251661312" behindDoc="0" locked="0" layoutInCell="1" allowOverlap="1" wp14:anchorId="7A69CC86" wp14:editId="0BAB5F39">
              <wp:simplePos x="0" y="0"/>
              <wp:positionH relativeFrom="column">
                <wp:posOffset>3714750</wp:posOffset>
              </wp:positionH>
              <wp:positionV relativeFrom="paragraph">
                <wp:posOffset>181610</wp:posOffset>
              </wp:positionV>
              <wp:extent cx="2655570" cy="3276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55570" cy="327660"/>
                      </a:xfrm>
                      <a:prstGeom prst="rect">
                        <a:avLst/>
                      </a:prstGeom>
                      <a:noFill/>
                      <a:ln w="6350">
                        <a:noFill/>
                      </a:ln>
                    </wps:spPr>
                    <wps:txbx>
                      <w:txbxContent>
                        <w:p w14:paraId="2E19553E" w14:textId="77777777" w:rsidR="00310E2F" w:rsidRPr="0061305F" w:rsidRDefault="00310E2F" w:rsidP="00310E2F">
                          <w:pPr>
                            <w:rPr>
                              <w:b/>
                              <w:color w:val="FFFFFF" w:themeColor="background1"/>
                            </w:rPr>
                          </w:pPr>
                          <w:r w:rsidRPr="0061305F">
                            <w:rPr>
                              <w:b/>
                              <w:color w:val="FFFFFF" w:themeColor="background1"/>
                            </w:rPr>
                            <w:t>https://mimultipayerinitiatives.org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9CC86" id="_x0000_t202" coordsize="21600,21600" o:spt="202" path="m,l,21600r21600,l21600,xe">
              <v:stroke joinstyle="miter"/>
              <v:path gradientshapeok="t" o:connecttype="rect"/>
            </v:shapetype>
            <v:shape id="Text Box 10" o:spid="_x0000_s1027" type="#_x0000_t202" style="position:absolute;left:0;text-align:left;margin-left:292.5pt;margin-top:14.3pt;width:209.1pt;height:2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" filled="f" stroked="f" strokeweight=".5pt">
              <v:textbox>
                <w:txbxContent>
                  <w:p w14:paraId="2E19553E" w14:textId="77777777" w:rsidR="00310E2F" w:rsidRPr="0061305F" w:rsidRDefault="00310E2F" w:rsidP="00310E2F">
                    <w:pPr>
                      <w:rPr>
                        <w:b/>
                        <w:color w:val="FFFFFF" w:themeColor="background1"/>
                      </w:rPr>
                    </w:pPr>
                    <w:r w:rsidRPr="0061305F">
                      <w:rPr>
                        <w:b/>
                        <w:color w:val="FFFFFF" w:themeColor="background1"/>
                      </w:rPr>
                      <w:t>https://mimultipayerinitiatives.org</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3CE7424" wp14:editId="146E0E19">
              <wp:simplePos x="0" y="0"/>
              <wp:positionH relativeFrom="column">
                <wp:posOffset>-400050</wp:posOffset>
              </wp:positionH>
              <wp:positionV relativeFrom="paragraph">
                <wp:posOffset>191135</wp:posOffset>
              </wp:positionV>
              <wp:extent cx="3200400" cy="327660"/>
              <wp:effectExtent l="0" t="0" r="0" b="0"/>
              <wp:wrapNone/>
              <wp:docPr id="6" name="Text Box 6"/>
              <wp:cNvGraphicFramePr/>
              <a:graphic xmlns:a="http://schemas.openxmlformats.org/drawingml/2006/main">
                <a:graphicData uri="http://schemas.microsoft.com/office/word/2010/wordprocessingShape">
                  <wps:wsp>
                    <wps:cNvSpPr txBox="1"/>
                    <wps:spPr>
                      <a:xfrm>
                        <a:off x="0" y="0"/>
                        <a:ext cx="3200400" cy="327660"/>
                      </a:xfrm>
                      <a:prstGeom prst="rect">
                        <a:avLst/>
                      </a:prstGeom>
                      <a:noFill/>
                      <a:ln w="6350">
                        <a:noFill/>
                      </a:ln>
                    </wps:spPr>
                    <wps:txbx>
                      <w:txbxContent>
                        <w:p w14:paraId="3D59AD88" w14:textId="77777777" w:rsidR="00310E2F" w:rsidRPr="005A37F0" w:rsidRDefault="00310E2F" w:rsidP="00310E2F">
                          <w:pPr>
                            <w:rPr>
                              <w:b/>
                              <w:color w:val="FF0000"/>
                            </w:rPr>
                          </w:pPr>
                          <w:r w:rsidRPr="004A6B1B">
                            <w:rPr>
                              <w:b/>
                              <w:color w:val="FFFFFF" w:themeColor="background1"/>
                            </w:rPr>
                            <w:t>MICHIGAN MULTIPAYER INITIATIVES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CE7424" id="Text Box 6" o:spid="_x0000_s1028" type="#_x0000_t202" style="position:absolute;left:0;text-align:left;margin-left:-31.5pt;margin-top:15.05pt;width:252pt;height:25.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" filled="f" stroked="f" strokeweight=".5pt">
              <v:textbox>
                <w:txbxContent>
                  <w:p w14:paraId="3D59AD88" w14:textId="77777777" w:rsidR="00310E2F" w:rsidRPr="005A37F0" w:rsidRDefault="00310E2F" w:rsidP="00310E2F">
                    <w:pPr>
                      <w:rPr>
                        <w:b/>
                        <w:color w:val="FF0000"/>
                      </w:rPr>
                    </w:pPr>
                    <w:r w:rsidRPr="004A6B1B">
                      <w:rPr>
                        <w:b/>
                        <w:color w:val="FFFFFF" w:themeColor="background1"/>
                      </w:rPr>
                      <w:t>MICHIGAN MULTIPAYER INITIATIVES</w:t>
                    </w:r>
                  </w:p>
                </w:txbxContent>
              </v:textbox>
            </v:shape>
          </w:pict>
        </mc:Fallback>
      </mc:AlternateContent>
    </w:r>
    <w:sdt>
      <w:sdtPr>
        <w:id w:val="1722635216"/>
        <w:docPartObj>
          <w:docPartGallery w:val="Page Numbers (Bottom of Page)"/>
          <w:docPartUnique/>
        </w:docPartObj>
      </w:sdtPr>
      <w:sdtEndPr>
        <w:rPr>
          <w:noProof/>
        </w:rPr>
      </w:sdtEndPr>
      <w:sdtContent>
        <w:r>
          <w:rPr>
            <w:noProof/>
          </w:rPr>
          <mc:AlternateContent>
            <mc:Choice Requires="wps">
              <w:drawing>
                <wp:anchor distT="0" distB="0" distL="114300" distR="114300" simplePos="0" relativeHeight="251655168" behindDoc="0" locked="0" layoutInCell="1" allowOverlap="1" wp14:anchorId="6498E78B" wp14:editId="78DA853E">
                  <wp:simplePos x="0" y="0"/>
                  <wp:positionH relativeFrom="page">
                    <wp:align>left</wp:align>
                  </wp:positionH>
                  <wp:positionV relativeFrom="paragraph">
                    <wp:posOffset>181610</wp:posOffset>
                  </wp:positionV>
                  <wp:extent cx="8816340" cy="327660"/>
                  <wp:effectExtent l="0" t="0" r="22860" b="15240"/>
                  <wp:wrapNone/>
                  <wp:docPr id="5" name="Rectangle 5"/>
                  <wp:cNvGraphicFramePr/>
                  <a:graphic xmlns:a="http://schemas.openxmlformats.org/drawingml/2006/main">
                    <a:graphicData uri="http://schemas.microsoft.com/office/word/2010/wordprocessingShape">
                      <wps:wsp>
                        <wps:cNvSpPr/>
                        <wps:spPr>
                          <a:xfrm>
                            <a:off x="0" y="0"/>
                            <a:ext cx="8816340" cy="327660"/>
                          </a:xfrm>
                          <a:prstGeom prst="rect">
                            <a:avLst/>
                          </a:prstGeom>
                          <a:solidFill>
                            <a:srgbClr val="002060"/>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CE4AFE" id="Rectangle 5" o:spid="_x0000_s1026" style="position:absolute;margin-left:0;margin-top:14.3pt;width:694.2pt;height:25.8pt;z-index:2516551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" fillcolor="#002060" strokecolor="#002060" strokeweight="1pt">
                  <w10:wrap anchorx="page"/>
                </v:rect>
              </w:pict>
            </mc:Fallback>
          </mc:AlternateContent>
        </w:r>
        <w:r w:rsidR="00835CBE">
          <w:fldChar w:fldCharType="begin"/>
        </w:r>
        <w:r w:rsidR="00835CBE">
          <w:instrText xml:space="preserve"> PAGE   \* MERGEFORMAT </w:instrText>
        </w:r>
        <w:r w:rsidR="00835CBE">
          <w:fldChar w:fldCharType="separate"/>
        </w:r>
        <w:r w:rsidR="00835CBE">
          <w:rPr>
            <w:noProof/>
          </w:rPr>
          <w:t>2</w:t>
        </w:r>
        <w:r w:rsidR="00835CBE">
          <w:rPr>
            <w:noProof/>
          </w:rPr>
          <w:fldChar w:fldCharType="end"/>
        </w:r>
      </w:sdtContent>
    </w:sdt>
  </w:p>
  <w:p w14:paraId="792D3983" w14:textId="37238D56" w:rsidR="6B0C535D" w:rsidRDefault="00310E2F" w:rsidP="6B0C535D">
    <w:pPr>
      <w:pStyle w:val="Footer"/>
    </w:pPr>
    <w:r>
      <w:rPr>
        <w:noProof/>
      </w:rPr>
      <mc:AlternateContent>
        <mc:Choice Requires="wps">
          <w:drawing>
            <wp:anchor distT="0" distB="0" distL="114300" distR="114300" simplePos="0" relativeHeight="251657216" behindDoc="0" locked="0" layoutInCell="1" allowOverlap="1" wp14:anchorId="1FA41C7F" wp14:editId="321750FA">
              <wp:simplePos x="0" y="0"/>
              <wp:positionH relativeFrom="page">
                <wp:align>right</wp:align>
              </wp:positionH>
              <wp:positionV relativeFrom="paragraph">
                <wp:posOffset>295275</wp:posOffset>
              </wp:positionV>
              <wp:extent cx="7757160" cy="95250"/>
              <wp:effectExtent l="0" t="0" r="15240" b="19050"/>
              <wp:wrapNone/>
              <wp:docPr id="4" name="Rectangle 4"/>
              <wp:cNvGraphicFramePr/>
              <a:graphic xmlns:a="http://schemas.openxmlformats.org/drawingml/2006/main">
                <a:graphicData uri="http://schemas.microsoft.com/office/word/2010/wordprocessingShape">
                  <wps:wsp>
                    <wps:cNvSpPr/>
                    <wps:spPr>
                      <a:xfrm>
                        <a:off x="0" y="0"/>
                        <a:ext cx="7757160" cy="95250"/>
                      </a:xfrm>
                      <a:prstGeom prst="rect">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03DDA7" id="Rectangle 4" o:spid="_x0000_s1026" style="position:absolute;margin-left:559.6pt;margin-top:23.25pt;width:610.8pt;height:7.5pt;z-index:251657216;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" fillcolor="#ffc000" strokecolor="#ffc000"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D14A" w14:textId="77777777" w:rsidR="007A05B7" w:rsidRDefault="007A05B7" w:rsidP="0007162F">
      <w:pPr>
        <w:spacing w:after="0" w:line="240" w:lineRule="auto"/>
      </w:pPr>
      <w:r>
        <w:separator/>
      </w:r>
    </w:p>
  </w:footnote>
  <w:footnote w:type="continuationSeparator" w:id="0">
    <w:p w14:paraId="677502BC" w14:textId="77777777" w:rsidR="007A05B7" w:rsidRDefault="007A05B7" w:rsidP="0007162F">
      <w:pPr>
        <w:spacing w:after="0" w:line="240" w:lineRule="auto"/>
      </w:pPr>
      <w:r>
        <w:continuationSeparator/>
      </w:r>
    </w:p>
  </w:footnote>
  <w:footnote w:id="1">
    <w:p w14:paraId="24B06645" w14:textId="1BAC1C9A" w:rsidR="00A103A1" w:rsidRDefault="00A103A1">
      <w:pPr>
        <w:pStyle w:val="FootnoteText"/>
      </w:pPr>
      <w:r>
        <w:rPr>
          <w:rStyle w:val="FootnoteReference"/>
        </w:rPr>
        <w:footnoteRef/>
      </w:r>
      <w:r>
        <w:t xml:space="preserve"> </w:t>
      </w:r>
      <w:proofErr w:type="spellStart"/>
      <w:r w:rsidRPr="00A103A1">
        <w:t>Foubister</w:t>
      </w:r>
      <w:proofErr w:type="spellEnd"/>
      <w:r w:rsidRPr="00A103A1">
        <w:t xml:space="preserve"> V. Five States Leading Efforts to Increase Primary Care Spending. The Milbank Memorial Fund. March 12, 2025</w:t>
      </w:r>
    </w:p>
  </w:footnote>
  <w:footnote w:id="2">
    <w:p w14:paraId="34E00812" w14:textId="77777777" w:rsidR="003250D6" w:rsidRDefault="003250D6" w:rsidP="003250D6">
      <w:pPr>
        <w:pStyle w:val="FootnoteText"/>
      </w:pPr>
      <w:r>
        <w:rPr>
          <w:rStyle w:val="FootnoteReference"/>
        </w:rPr>
        <w:footnoteRef/>
      </w:r>
      <w:r>
        <w:t xml:space="preserve"> Bell, et. al., 2025 Milliman Medical Index, May 27,2025</w:t>
      </w:r>
    </w:p>
  </w:footnote>
  <w:footnote w:id="3">
    <w:p w14:paraId="1A658FA4" w14:textId="2E651750" w:rsidR="006730C1" w:rsidRDefault="006730C1" w:rsidP="006730C1">
      <w:pPr>
        <w:pStyle w:val="FootnoteText"/>
      </w:pPr>
      <w:r>
        <w:rPr>
          <w:rStyle w:val="FootnoteReference"/>
        </w:rPr>
        <w:footnoteRef/>
      </w:r>
      <w:r>
        <w:t xml:space="preserve"> PWC, Medical Cost Trend:  Behind the Numbers 2026</w:t>
      </w:r>
      <w:r w:rsidR="00967327">
        <w:t xml:space="preserve">, July 16, 2025;  </w:t>
      </w:r>
      <w:hyperlink r:id="rId1" w:history="1">
        <w:r w:rsidR="00967327" w:rsidRPr="000D2FC8">
          <w:rPr>
            <w:rStyle w:val="Hyperlink"/>
          </w:rPr>
          <w:t>https://www.pwc.com/us/en/industries/health-industries/library/behind-the-numbers.html</w:t>
        </w:r>
      </w:hyperlink>
      <w:r w:rsidR="00967327">
        <w:t xml:space="preserve"> </w:t>
      </w:r>
    </w:p>
  </w:footnote>
  <w:footnote w:id="4">
    <w:p w14:paraId="2AA6F636" w14:textId="77777777" w:rsidR="00C52915" w:rsidRDefault="00C52915" w:rsidP="00C52915">
      <w:pPr>
        <w:pStyle w:val="FootnoteText"/>
      </w:pPr>
      <w:r>
        <w:rPr>
          <w:rStyle w:val="FootnoteReference"/>
        </w:rPr>
        <w:footnoteRef/>
      </w:r>
      <w:r>
        <w:t xml:space="preserve">  </w:t>
      </w:r>
      <w:r w:rsidRPr="000D7983">
        <w:t>Altarum August 2025 Healthcare ValueHub Brief</w:t>
      </w:r>
      <w:r>
        <w:t xml:space="preserve">;  </w:t>
      </w:r>
      <w:hyperlink r:id="rId2" w:history="1">
        <w:r w:rsidRPr="000D2FC8">
          <w:rPr>
            <w:rStyle w:val="Hyperlink"/>
          </w:rPr>
          <w:t>https://healthcarevaluehub.org/wp-content/uploads/2025-Michigan-Affordability.pdf</w:t>
        </w:r>
      </w:hyperlink>
      <w:r>
        <w:t xml:space="preserve"> </w:t>
      </w:r>
    </w:p>
  </w:footnote>
  <w:footnote w:id="5">
    <w:p w14:paraId="783F3E6B" w14:textId="77777777" w:rsidR="00C52915" w:rsidRDefault="00C52915" w:rsidP="00C52915">
      <w:pPr>
        <w:pStyle w:val="FootnoteText"/>
      </w:pPr>
      <w:r>
        <w:rPr>
          <w:rStyle w:val="FootnoteReference"/>
        </w:rPr>
        <w:footnoteRef/>
      </w:r>
      <w:r>
        <w:t xml:space="preserve"> </w:t>
      </w:r>
      <w:hyperlink r:id="rId3" w:history="1">
        <w:r w:rsidRPr="000D2FC8">
          <w:rPr>
            <w:rStyle w:val="Hyperlink"/>
          </w:rPr>
          <w:t>https://www.kff.org/health-costs/ten-things-to-know-about-consolidation-in-health-care-provider-markets/</w:t>
        </w:r>
      </w:hyperlink>
      <w:r>
        <w:t xml:space="preserve"> </w:t>
      </w:r>
    </w:p>
  </w:footnote>
  <w:footnote w:id="6">
    <w:p w14:paraId="190E677B" w14:textId="6DF4CE18" w:rsidR="00A94ED5" w:rsidRDefault="00A94ED5">
      <w:pPr>
        <w:pStyle w:val="FootnoteText"/>
      </w:pPr>
      <w:r>
        <w:rPr>
          <w:rStyle w:val="FootnoteReference"/>
        </w:rPr>
        <w:footnoteRef/>
      </w:r>
      <w:r>
        <w:t xml:space="preserve"> </w:t>
      </w:r>
      <w:hyperlink r:id="rId4" w:anchor=":~:text=urologists%20in%20Indiana.-,Studies%20Indicate%20Physician%20Consolidation%20Can%20Increase%20Spending%20and%20Prices;%20the,type%20on%20access%20to%20care" w:history="1">
        <w:r>
          <w:rPr>
            <w:rStyle w:val="cf01"/>
            <w:color w:val="0000FF"/>
            <w:u w:val="single"/>
          </w:rPr>
          <w:t>https://files.gao.gov/reports/GAO-25-107450/index.html#:~:text=urologists%20in%20Indiana.-,Studies%20Indicate%20Physician%20Consolidation%20Can%20Increase%20Spending%20and%20Prices;%20the,type%20on%20access%20to%20care</w:t>
        </w:r>
      </w:hyperlink>
      <w:r>
        <w:rPr>
          <w:rStyle w:val="cf01"/>
        </w:rPr>
        <w:t>.</w:t>
      </w:r>
    </w:p>
  </w:footnote>
  <w:footnote w:id="7">
    <w:p w14:paraId="3B4A53C9" w14:textId="77777777" w:rsidR="00EE083A" w:rsidRPr="00C1699C" w:rsidRDefault="00EE083A" w:rsidP="00EE083A">
      <w:pPr>
        <w:pStyle w:val="FootnoteText"/>
      </w:pPr>
      <w:r>
        <w:rPr>
          <w:rStyle w:val="FootnoteReference"/>
        </w:rPr>
        <w:footnoteRef/>
      </w:r>
      <w:r>
        <w:t xml:space="preserve"> </w:t>
      </w:r>
      <w:r w:rsidRPr="00C1699C">
        <w:rPr>
          <w:color w:val="0A0A0A"/>
          <w:shd w:val="clear" w:color="auto" w:fill="FFFFFF"/>
        </w:rPr>
        <w:t>Jabbarpour, Y., Jetty, A., Byun, H., Siddiqi, A., &amp; Park, J. (2025). </w:t>
      </w:r>
      <w:r w:rsidRPr="00C1699C">
        <w:rPr>
          <w:rStyle w:val="Emphasis"/>
          <w:color w:val="0A0A0A"/>
          <w:shd w:val="clear" w:color="auto" w:fill="FFFFFF"/>
        </w:rPr>
        <w:t>The Health of US Primary Care 2025 Scorecard: The Cost of Neglect</w:t>
      </w:r>
      <w:r w:rsidRPr="00C1699C">
        <w:rPr>
          <w:color w:val="0A0A0A"/>
          <w:shd w:val="clear" w:color="auto" w:fill="FFFFFF"/>
        </w:rPr>
        <w:t> (Report). Milbank Memorial Fund &amp; The Physicians Foundation. DOI: 10.1599/mmf.2025.0218</w:t>
      </w:r>
    </w:p>
  </w:footnote>
  <w:footnote w:id="8">
    <w:p w14:paraId="63342A06" w14:textId="77777777" w:rsidR="00B71116" w:rsidRDefault="00B71116" w:rsidP="00B71116">
      <w:pPr>
        <w:pStyle w:val="FootnoteText"/>
      </w:pPr>
      <w:r>
        <w:rPr>
          <w:rStyle w:val="FootnoteReference"/>
        </w:rPr>
        <w:footnoteRef/>
      </w:r>
      <w:r>
        <w:t xml:space="preserve"> America’s Health Rankings 2024 Annual Report</w:t>
      </w:r>
    </w:p>
  </w:footnote>
  <w:footnote w:id="9">
    <w:p w14:paraId="6E8BEFDD" w14:textId="77777777" w:rsidR="00EC56C8" w:rsidRDefault="00EC56C8" w:rsidP="00EC56C8">
      <w:pPr>
        <w:pStyle w:val="FootnoteText"/>
      </w:pPr>
      <w:r>
        <w:rPr>
          <w:rStyle w:val="FootnoteReference"/>
        </w:rPr>
        <w:footnoteRef/>
      </w:r>
      <w:r>
        <w:t xml:space="preserve"> </w:t>
      </w:r>
      <w:r w:rsidRPr="000E5320">
        <w:rPr>
          <w:rFonts w:ascii="Verdana" w:hAnsi="Verdana"/>
          <w:color w:val="666666"/>
          <w:sz w:val="17"/>
          <w:szCs w:val="17"/>
          <w:shd w:val="clear" w:color="auto" w:fill="FFFFFF"/>
        </w:rPr>
        <w:t>Watson KB, Wiltz JL, Nhim K, Kaufmann RB, Thomas CW, Greenlund KJ. Trends in Multiple Chronic Conditions Among US Adults, By Life Stage, Behavioral Risk Factor Surveillance System, 2013–2023. Prev Chronic Dis 2025;22:240539. DOI: </w:t>
      </w:r>
      <w:hyperlink r:id="rId5" w:tgtFrame="_blank" w:history="1">
        <w:r w:rsidRPr="000E5320">
          <w:rPr>
            <w:rFonts w:ascii="Verdana" w:hAnsi="Verdana"/>
            <w:color w:val="3B7940"/>
            <w:sz w:val="17"/>
            <w:szCs w:val="17"/>
            <w:u w:val="single"/>
            <w:shd w:val="clear" w:color="auto" w:fill="FFFFFF"/>
          </w:rPr>
          <w:t>http://dx.doi.org/10.5888/pcd22.240539</w:t>
        </w:r>
      </w:hyperlink>
    </w:p>
  </w:footnote>
  <w:footnote w:id="10">
    <w:p w14:paraId="5323ADA6" w14:textId="6C7D8C8A" w:rsidR="00832902" w:rsidRDefault="00832902">
      <w:pPr>
        <w:pStyle w:val="FootnoteText"/>
      </w:pPr>
      <w:r>
        <w:rPr>
          <w:rStyle w:val="FootnoteReference"/>
        </w:rPr>
        <w:footnoteRef/>
      </w:r>
      <w:r>
        <w:t xml:space="preserve"> </w:t>
      </w:r>
      <w:hyperlink r:id="rId6" w:history="1">
        <w:r w:rsidRPr="000D2FC8">
          <w:rPr>
            <w:rStyle w:val="Hyperlink"/>
          </w:rPr>
          <w:t>https://www.healthaffairs.org/doi/abs/10.1377/hlthaff.2023.00843?journalCode=hlthaff</w:t>
        </w:r>
      </w:hyperlink>
      <w:r>
        <w:t xml:space="preserve"> </w:t>
      </w:r>
    </w:p>
  </w:footnote>
  <w:footnote w:id="11">
    <w:p w14:paraId="0172776F" w14:textId="77777777" w:rsidR="00352A79" w:rsidRDefault="00352A79" w:rsidP="00352A79">
      <w:pPr>
        <w:pStyle w:val="FootnoteText"/>
      </w:pPr>
      <w:r>
        <w:rPr>
          <w:rStyle w:val="FootnoteReference"/>
        </w:rPr>
        <w:footnoteRef/>
      </w:r>
      <w:r>
        <w:t xml:space="preserve"> Michigan: Projecting Primary Care Physician Workforce, Robert Graham Center, accessed at </w:t>
      </w:r>
      <w:hyperlink r:id="rId7" w:history="1">
        <w:r w:rsidRPr="00B330DA">
          <w:rPr>
            <w:rStyle w:val="Hyperlink"/>
          </w:rPr>
          <w:t>https://www.graham-center.org/content/dam/rgc/documents/maps-data-tools/state-collections/workforce-projections/Michigan.pdf</w:t>
        </w:r>
      </w:hyperlink>
      <w:r>
        <w:t xml:space="preserve"> </w:t>
      </w:r>
    </w:p>
  </w:footnote>
  <w:footnote w:id="12">
    <w:p w14:paraId="2B3623A1" w14:textId="77777777" w:rsidR="007230D0" w:rsidRDefault="007230D0" w:rsidP="007230D0">
      <w:pPr>
        <w:pStyle w:val="FootnoteText"/>
      </w:pPr>
      <w:r>
        <w:rPr>
          <w:rStyle w:val="FootnoteReference"/>
        </w:rPr>
        <w:footnoteRef/>
      </w:r>
      <w:r>
        <w:t xml:space="preserve"> </w:t>
      </w:r>
      <w:proofErr w:type="spellStart"/>
      <w:r w:rsidRPr="0023783B">
        <w:t>Foubister</w:t>
      </w:r>
      <w:proofErr w:type="spellEnd"/>
      <w:r w:rsidRPr="0023783B">
        <w:t xml:space="preserve"> V. Five States Leading Efforts to Increase Primary Care Spending. The Milbank Memorial Fund. March 12, 2025.</w:t>
      </w:r>
    </w:p>
  </w:footnote>
  <w:footnote w:id="13">
    <w:p w14:paraId="06834AA2" w14:textId="2B949C75" w:rsidR="008506B0" w:rsidRDefault="008506B0" w:rsidP="008506B0">
      <w:pPr>
        <w:pStyle w:val="FootnoteText"/>
      </w:pPr>
      <w:r>
        <w:rPr>
          <w:rStyle w:val="FootnoteReference"/>
        </w:rPr>
        <w:footnoteRef/>
      </w:r>
      <w:r>
        <w:t xml:space="preserve"> </w:t>
      </w:r>
      <w:hyperlink r:id="rId8" w:history="1">
        <w:r w:rsidR="00BD769C" w:rsidRPr="004A47CF">
          <w:rPr>
            <w:rStyle w:val="Hyperlink"/>
          </w:rPr>
          <w:t>https://www.chcf.org/wp-content/uploads/2022/04/InvestingPrimaryCareWhyItMattersCommercialCoverage.pdf</w:t>
        </w:r>
      </w:hyperlink>
      <w:r>
        <w:t xml:space="preserve"> </w:t>
      </w:r>
    </w:p>
  </w:footnote>
  <w:footnote w:id="14">
    <w:p w14:paraId="36331387" w14:textId="77777777" w:rsidR="00622D9D" w:rsidRPr="00C1699C" w:rsidRDefault="00622D9D" w:rsidP="00622D9D">
      <w:pPr>
        <w:spacing w:after="0" w:line="240" w:lineRule="auto"/>
        <w:outlineLvl w:val="0"/>
        <w:rPr>
          <w:sz w:val="22"/>
          <w:szCs w:val="22"/>
        </w:rPr>
      </w:pPr>
      <w:r>
        <w:rPr>
          <w:rStyle w:val="FootnoteReference"/>
        </w:rPr>
        <w:footnoteRef/>
      </w:r>
      <w:r>
        <w:t xml:space="preserve"> </w:t>
      </w:r>
      <w:r w:rsidRPr="00C1699C">
        <w:rPr>
          <w:rFonts w:cs="Arial"/>
          <w:sz w:val="20"/>
          <w:szCs w:val="20"/>
        </w:rPr>
        <w:t xml:space="preserve">B. Starfield, et. al., </w:t>
      </w:r>
      <w:r w:rsidRPr="00C1699C">
        <w:rPr>
          <w:rFonts w:eastAsia="Times New Roman" w:cs="Arial"/>
          <w:kern w:val="36"/>
          <w:sz w:val="20"/>
          <w:szCs w:val="20"/>
          <w14:ligatures w14:val="none"/>
        </w:rPr>
        <w:t xml:space="preserve">Contribution of Primary Care to Health Systems and Health, </w:t>
      </w:r>
      <w:r w:rsidRPr="00C1699C">
        <w:rPr>
          <w:rFonts w:eastAsia="Times New Roman" w:cs="Arial"/>
          <w:kern w:val="0"/>
          <w:sz w:val="20"/>
          <w:szCs w:val="20"/>
          <w14:ligatures w14:val="none"/>
        </w:rPr>
        <w:t xml:space="preserve">Milbank Quarterly, 2005 Sep;83(3):457–502. </w:t>
      </w:r>
      <w:proofErr w:type="spellStart"/>
      <w:r w:rsidRPr="00C1699C">
        <w:rPr>
          <w:rFonts w:eastAsia="Times New Roman" w:cs="Arial"/>
          <w:kern w:val="0"/>
          <w:sz w:val="20"/>
          <w:szCs w:val="20"/>
          <w14:ligatures w14:val="none"/>
        </w:rPr>
        <w:t>doi</w:t>
      </w:r>
      <w:proofErr w:type="spellEnd"/>
      <w:r w:rsidRPr="00C1699C">
        <w:rPr>
          <w:rFonts w:eastAsia="Times New Roman" w:cs="Arial"/>
          <w:kern w:val="0"/>
          <w:sz w:val="20"/>
          <w:szCs w:val="20"/>
          <w14:ligatures w14:val="none"/>
        </w:rPr>
        <w:t>: </w:t>
      </w:r>
      <w:hyperlink r:id="rId9" w:tgtFrame="_blank" w:history="1">
        <w:r w:rsidRPr="00C1699C">
          <w:rPr>
            <w:rFonts w:eastAsia="Times New Roman" w:cs="Arial"/>
            <w:color w:val="005EA2"/>
            <w:kern w:val="0"/>
            <w:sz w:val="20"/>
            <w:szCs w:val="20"/>
            <w:u w:val="single"/>
            <w14:ligatures w14:val="none"/>
          </w:rPr>
          <w:t>10.1111/j.1468-0009.2005.00409.x</w:t>
        </w:r>
      </w:hyperlink>
    </w:p>
  </w:footnote>
  <w:footnote w:id="15">
    <w:p w14:paraId="24AFF0CC" w14:textId="77777777" w:rsidR="00F93CFA" w:rsidRDefault="00F93CFA" w:rsidP="00F93CFA">
      <w:pPr>
        <w:pStyle w:val="FootnoteText"/>
      </w:pPr>
      <w:r>
        <w:rPr>
          <w:rStyle w:val="FootnoteReference"/>
        </w:rPr>
        <w:footnoteRef/>
      </w:r>
      <w:r>
        <w:t xml:space="preserve"> </w:t>
      </w:r>
      <w:r w:rsidRPr="0023783B">
        <w:t>Implementing High-Quality Primary Care, National Academies of Sciences, Engineering, and Medicine; Health and Medicine Division; Board on Health Care Services; Committee on Implementing High-Quality Primary Care;  Washington (DC): National Academies Press (US); 2021 May 4. ISBN-13: 978-0-309-68510-8ISBN-10: 0-309-68510-9</w:t>
      </w:r>
    </w:p>
  </w:footnote>
  <w:footnote w:id="16">
    <w:p w14:paraId="450ED6D6" w14:textId="66B8F815" w:rsidR="007230D0" w:rsidRDefault="007230D0" w:rsidP="009E07DB">
      <w:pPr>
        <w:pStyle w:val="FootnoteText"/>
        <w:shd w:val="clear" w:color="auto" w:fill="FFFFFF" w:themeFill="background1"/>
        <w:spacing w:after="256"/>
      </w:pPr>
      <w:r w:rsidRPr="6B0C535D">
        <w:rPr>
          <w:rStyle w:val="FootnoteReference"/>
          <w:rFonts w:ascii="Aptos" w:eastAsia="Aptos" w:hAnsi="Aptos" w:cs="Aptos"/>
        </w:rPr>
        <w:footnoteRef/>
      </w:r>
      <w:r w:rsidRPr="6B0C535D">
        <w:rPr>
          <w:rFonts w:ascii="Aptos" w:eastAsia="Aptos" w:hAnsi="Aptos" w:cs="Aptos"/>
        </w:rPr>
        <w:t xml:space="preserve"> </w:t>
      </w:r>
      <w:bookmarkStart w:id="9" w:name="_Hlk218022667"/>
      <w:r w:rsidRPr="6B0C535D">
        <w:rPr>
          <w:rFonts w:ascii="Aptos" w:eastAsia="Aptos" w:hAnsi="Aptos" w:cs="Aptos"/>
          <w:color w:val="000000" w:themeColor="text1"/>
          <w:u w:val="single"/>
        </w:rPr>
        <w:t xml:space="preserve">Implementing High-Quality Primary Care, </w:t>
      </w:r>
      <w:r w:rsidRPr="6B0C535D">
        <w:rPr>
          <w:rFonts w:ascii="Aptos" w:eastAsia="Aptos" w:hAnsi="Aptos" w:cs="Aptos"/>
          <w:color w:val="000000" w:themeColor="text1"/>
        </w:rPr>
        <w:t xml:space="preserve">National Academies of Sciences, Engineering, and Medicine; Health and Medicine Division; Board on Health Care Services; Committee on Implementing High-Quality Primary Care;  Washington (DC): </w:t>
      </w:r>
      <w:hyperlink r:id="rId10">
        <w:r w:rsidRPr="6B0C535D">
          <w:rPr>
            <w:rStyle w:val="Hyperlink"/>
            <w:rFonts w:ascii="Aptos" w:eastAsia="Aptos" w:hAnsi="Aptos" w:cs="Aptos"/>
            <w:color w:val="2F4A8B"/>
          </w:rPr>
          <w:t>National Academies Press (US)</w:t>
        </w:r>
      </w:hyperlink>
      <w:r w:rsidRPr="6B0C535D">
        <w:rPr>
          <w:rFonts w:ascii="Aptos" w:eastAsia="Aptos" w:hAnsi="Aptos" w:cs="Aptos"/>
          <w:color w:val="000000" w:themeColor="text1"/>
        </w:rPr>
        <w:t>; 2021 May 4. ISBN-13: 978-0-309-68510-8ISBN-10: 0-309-68510-9</w:t>
      </w:r>
      <w:bookmarkEnd w:id="9"/>
    </w:p>
  </w:footnote>
  <w:footnote w:id="17">
    <w:p w14:paraId="6554A289" w14:textId="77777777" w:rsidR="007230D0" w:rsidRDefault="007230D0" w:rsidP="007230D0">
      <w:pPr>
        <w:pStyle w:val="FootnoteText"/>
      </w:pPr>
      <w:r>
        <w:rPr>
          <w:rStyle w:val="FootnoteReference"/>
        </w:rPr>
        <w:footnoteRef/>
      </w:r>
      <w:r>
        <w:t xml:space="preserve"> </w:t>
      </w:r>
      <w:r w:rsidRPr="00D60179">
        <w:t>Meyers, D., L. LeRoy, M. Bailit, J. Schaefer, E. Wagner, and C. Zhan. 2018. Workforce configurations to provide high-quality, comprehensive primary care: A mixed-method exploration of staffing for four types of primary care practices. Journal of General Internal Medicine 33(10):1774–1779.</w:t>
      </w:r>
    </w:p>
  </w:footnote>
  <w:footnote w:id="18">
    <w:p w14:paraId="7AEC56F4" w14:textId="77777777" w:rsidR="007230D0" w:rsidRDefault="007230D0" w:rsidP="007230D0">
      <w:pPr>
        <w:pStyle w:val="FootnoteText"/>
      </w:pPr>
      <w:r>
        <w:rPr>
          <w:rStyle w:val="FootnoteReference"/>
        </w:rPr>
        <w:footnoteRef/>
      </w:r>
      <w:r>
        <w:t xml:space="preserve"> </w:t>
      </w:r>
      <w:r w:rsidRPr="00CD287D">
        <w:t>https://www.michigan.gov/mcda/population/michigan-population-analysis</w:t>
      </w:r>
    </w:p>
  </w:footnote>
  <w:footnote w:id="19">
    <w:p w14:paraId="0175250C" w14:textId="496AE777" w:rsidR="00E44DB4" w:rsidRDefault="00E44DB4">
      <w:pPr>
        <w:pStyle w:val="FootnoteText"/>
      </w:pPr>
      <w:r>
        <w:rPr>
          <w:rStyle w:val="FootnoteReference"/>
        </w:rPr>
        <w:footnoteRef/>
      </w:r>
      <w:r>
        <w:t xml:space="preserve"> The State of Primary Care Workforce:  Michigan, Robert Graham Center</w:t>
      </w:r>
      <w:r w:rsidR="00C44211">
        <w:t>, 2018</w:t>
      </w:r>
    </w:p>
  </w:footnote>
  <w:footnote w:id="20">
    <w:p w14:paraId="3A6D6DC7" w14:textId="77777777" w:rsidR="00EA14DF" w:rsidRDefault="00EA14DF" w:rsidP="00EA14DF">
      <w:pPr>
        <w:pStyle w:val="FootnoteText"/>
      </w:pPr>
      <w:r>
        <w:rPr>
          <w:rStyle w:val="FootnoteReference"/>
        </w:rPr>
        <w:footnoteRef/>
      </w:r>
      <w:r>
        <w:t xml:space="preserve"> </w:t>
      </w:r>
      <w:hyperlink r:id="rId11">
        <w:r w:rsidRPr="00B752B0">
          <w:rPr>
            <w:rStyle w:val="Hyperlink"/>
            <w:rFonts w:ascii="Arial" w:hAnsi="Arial" w:cs="Arial"/>
          </w:rPr>
          <w:t>https://www.milbank.org/publications/states-lead-efforts-to-increase-primary-care-spending/</w:t>
        </w:r>
      </w:hyperlink>
      <w:r>
        <w:t xml:space="preserve"> </w:t>
      </w:r>
    </w:p>
  </w:footnote>
  <w:footnote w:id="21">
    <w:p w14:paraId="6604DE54" w14:textId="77777777" w:rsidR="0014602C" w:rsidRDefault="0014602C" w:rsidP="0014602C">
      <w:pPr>
        <w:pStyle w:val="FootnoteText"/>
      </w:pPr>
      <w:r>
        <w:rPr>
          <w:rStyle w:val="FootnoteReference"/>
        </w:rPr>
        <w:footnoteRef/>
      </w:r>
      <w:r>
        <w:t xml:space="preserve"> Pollack, AA, Ricci, DA, Song, Z, Sullivan, EE, Grumbach, K, Cohen, DJ, and Phillips, RS (December 18, 2025). The Primary Care Investment Guide, Primary Care Collaborative </w:t>
      </w:r>
    </w:p>
  </w:footnote>
  <w:footnote w:id="22">
    <w:p w14:paraId="0D75B6A4" w14:textId="5C21DE44" w:rsidR="0060591D" w:rsidRDefault="0060591D" w:rsidP="0060591D">
      <w:pPr>
        <w:pStyle w:val="FootnoteText"/>
      </w:pPr>
      <w:r w:rsidRPr="6B0C535D">
        <w:rPr>
          <w:rStyle w:val="FootnoteReference"/>
        </w:rPr>
        <w:footnoteRef/>
      </w:r>
      <w:r>
        <w:t xml:space="preserve"> </w:t>
      </w:r>
      <w:hyperlink r:id="rId12">
        <w:r w:rsidRPr="6B0C535D">
          <w:rPr>
            <w:rStyle w:val="Hyperlink"/>
          </w:rPr>
          <w:t>https://hcai.ca.gov/affordability/ohca/promote-high-value-system-performance/primary-care-investment-benchmark/</w:t>
        </w:r>
      </w:hyperlink>
    </w:p>
  </w:footnote>
  <w:footnote w:id="23">
    <w:p w14:paraId="4FE3F71E" w14:textId="77777777" w:rsidR="00CE2B4F" w:rsidRPr="00FA1AF1" w:rsidRDefault="00CE2B4F" w:rsidP="00CE2B4F">
      <w:pPr>
        <w:pStyle w:val="FootnoteText"/>
        <w:rPr>
          <w:lang w:val="es-ES"/>
        </w:rPr>
      </w:pPr>
      <w:r>
        <w:rPr>
          <w:rStyle w:val="FootnoteReference"/>
        </w:rPr>
        <w:footnoteRef/>
      </w:r>
      <w:r w:rsidRPr="00FA1AF1">
        <w:rPr>
          <w:lang w:val="es-ES"/>
        </w:rPr>
        <w:t xml:space="preserve"> </w:t>
      </w:r>
      <w:hyperlink r:id="rId13" w:history="1">
        <w:r w:rsidRPr="00FA1AF1">
          <w:rPr>
            <w:rStyle w:val="Hyperlink"/>
            <w:lang w:val="es-ES"/>
          </w:rPr>
          <w:t>https://legis.delaware.gov/BillDetail/68714</w:t>
        </w:r>
      </w:hyperlink>
      <w:r w:rsidRPr="00FA1AF1">
        <w:rPr>
          <w:lang w:val="es-ES"/>
        </w:rPr>
        <w:t xml:space="preserve"> </w:t>
      </w:r>
    </w:p>
  </w:footnote>
  <w:footnote w:id="24">
    <w:p w14:paraId="778C2B09" w14:textId="77777777" w:rsidR="00CE2B4F" w:rsidRPr="00FA1AF1" w:rsidRDefault="00CE2B4F" w:rsidP="00CE2B4F">
      <w:pPr>
        <w:pStyle w:val="FootnoteText"/>
        <w:rPr>
          <w:lang w:val="es-ES"/>
        </w:rPr>
      </w:pPr>
      <w:r>
        <w:rPr>
          <w:rStyle w:val="FootnoteReference"/>
        </w:rPr>
        <w:footnoteRef/>
      </w:r>
      <w:r w:rsidRPr="00FA1AF1">
        <w:rPr>
          <w:lang w:val="es-ES"/>
        </w:rPr>
        <w:t xml:space="preserve"> </w:t>
      </w:r>
      <w:hyperlink r:id="rId14" w:history="1">
        <w:r w:rsidRPr="00FA1AF1">
          <w:rPr>
            <w:rStyle w:val="Hyperlink"/>
            <w:lang w:val="es-ES"/>
          </w:rPr>
          <w:t>https://dhss.delaware.gov/wp-content/uploads/sites/4/2025/02/pcrcstrategicplanrpt24.pdf</w:t>
        </w:r>
      </w:hyperlink>
      <w:r w:rsidRPr="00FA1AF1">
        <w:rPr>
          <w:lang w:val="es-ES"/>
        </w:rPr>
        <w:t xml:space="preserve"> </w:t>
      </w:r>
    </w:p>
  </w:footnote>
  <w:footnote w:id="25">
    <w:p w14:paraId="575C031C" w14:textId="77777777" w:rsidR="00CE2B4F" w:rsidRPr="00FA1AF1" w:rsidRDefault="00CE2B4F" w:rsidP="00CE2B4F">
      <w:pPr>
        <w:pStyle w:val="FootnoteText"/>
        <w:rPr>
          <w:lang w:val="es-ES"/>
        </w:rPr>
      </w:pPr>
      <w:r>
        <w:rPr>
          <w:rStyle w:val="FootnoteReference"/>
        </w:rPr>
        <w:footnoteRef/>
      </w:r>
      <w:r w:rsidRPr="00FA1AF1">
        <w:rPr>
          <w:lang w:val="es-ES"/>
        </w:rPr>
        <w:t xml:space="preserve"> </w:t>
      </w:r>
      <w:hyperlink r:id="rId15" w:anchor=":~:text=OHIC%20also%20plans%20to%20implement,'%E2%80%9D" w:history="1">
        <w:r w:rsidRPr="00FA1AF1">
          <w:rPr>
            <w:rStyle w:val="Hyperlink"/>
            <w:lang w:val="es-ES"/>
          </w:rPr>
          <w:t>https://www.milbank.org/publications/states-lead-efforts-to-increase-primary-care-spending/#:~:text=OHIC%20also%20plans%20to%20implement,'%E2%80%9D</w:t>
        </w:r>
      </w:hyperlink>
      <w:r w:rsidRPr="00FA1AF1">
        <w:rPr>
          <w:lang w:val="es-ES"/>
        </w:rPr>
        <w:t xml:space="preserve"> </w:t>
      </w:r>
    </w:p>
  </w:footnote>
  <w:footnote w:id="26">
    <w:p w14:paraId="3697166E" w14:textId="19AA419F" w:rsidR="00BC6E9F" w:rsidRDefault="00BC6E9F">
      <w:pPr>
        <w:pStyle w:val="FootnoteText"/>
      </w:pPr>
      <w:r>
        <w:rPr>
          <w:rStyle w:val="FootnoteReference"/>
        </w:rPr>
        <w:footnoteRef/>
      </w:r>
      <w:r>
        <w:t xml:space="preserve"> </w:t>
      </w:r>
      <w:hyperlink r:id="rId16" w:history="1">
        <w:r w:rsidRPr="00275C09">
          <w:rPr>
            <w:rStyle w:val="Hyperlink"/>
          </w:rPr>
          <w:t>https://www.chcs.org/resource/massachusetts-primary-care-sub-capitation-model-implementing-primary-care-population-based-payment-in-medicaid/</w:t>
        </w:r>
      </w:hyperlink>
      <w:r>
        <w:t xml:space="preserve"> </w:t>
      </w:r>
    </w:p>
  </w:footnote>
  <w:footnote w:id="27">
    <w:p w14:paraId="026DFBE3" w14:textId="77777777" w:rsidR="00005815" w:rsidRDefault="00005815" w:rsidP="00005815">
      <w:pPr>
        <w:pStyle w:val="FootnoteText"/>
      </w:pPr>
      <w:r>
        <w:rPr>
          <w:rStyle w:val="FootnoteReference"/>
        </w:rPr>
        <w:footnoteRef/>
      </w:r>
      <w:r>
        <w:t xml:space="preserve"> </w:t>
      </w:r>
      <w:hyperlink r:id="rId17" w:anchor=":~:text=OHIC%20also%20plans%20to%20implement,'%E2%80%9D" w:history="1">
        <w:r w:rsidRPr="00526ED6">
          <w:rPr>
            <w:rStyle w:val="Hyperlink"/>
          </w:rPr>
          <w:t>https://www.milbank.org/publications/states-lead-efforts-to-increase-primary-care-spending/#:~:text=OHIC%20also%20plans%20to%20implement,'%E2%80%9D</w:t>
        </w:r>
      </w:hyperlink>
      <w:r>
        <w:t xml:space="preserve"> </w:t>
      </w:r>
    </w:p>
  </w:footnote>
  <w:footnote w:id="28">
    <w:p w14:paraId="2BEFEFF0" w14:textId="77777777" w:rsidR="003952F4" w:rsidRDefault="003952F4" w:rsidP="003952F4">
      <w:pPr>
        <w:pStyle w:val="FootnoteText"/>
      </w:pPr>
      <w:r w:rsidRPr="6B0C535D">
        <w:rPr>
          <w:rStyle w:val="FootnoteReference"/>
        </w:rPr>
        <w:footnoteRef/>
      </w:r>
      <w:r>
        <w:t xml:space="preserve"> Why Are Americans Paying More for Healthcare?; Peter G. Person Foundation, August 12, 2025. </w:t>
      </w:r>
    </w:p>
  </w:footnote>
  <w:footnote w:id="29">
    <w:p w14:paraId="79BD394D" w14:textId="77777777" w:rsidR="000C2186" w:rsidRPr="00F965FC" w:rsidRDefault="000C2186" w:rsidP="000C2186">
      <w:pPr>
        <w:rPr>
          <w:rFonts w:ascii="Arial" w:hAnsi="Arial" w:cs="Arial"/>
          <w:sz w:val="18"/>
          <w:szCs w:val="18"/>
        </w:rPr>
      </w:pPr>
      <w:r w:rsidRPr="00F965FC">
        <w:rPr>
          <w:rStyle w:val="FootnoteReference"/>
          <w:sz w:val="20"/>
          <w:szCs w:val="20"/>
        </w:rPr>
        <w:footnoteRef/>
      </w:r>
      <w:r w:rsidRPr="00F965FC">
        <w:rPr>
          <w:sz w:val="20"/>
          <w:szCs w:val="20"/>
        </w:rPr>
        <w:t xml:space="preserve"> </w:t>
      </w:r>
      <w:r w:rsidRPr="00F965FC">
        <w:rPr>
          <w:rFonts w:ascii="Arial" w:hAnsi="Arial" w:cs="Arial"/>
          <w:sz w:val="18"/>
          <w:szCs w:val="18"/>
        </w:rPr>
        <w:t xml:space="preserve">National Academies of Sciences, Engineering, and Medicine. (2021). </w:t>
      </w:r>
      <w:r w:rsidRPr="00F965FC">
        <w:rPr>
          <w:rFonts w:ascii="Arial" w:hAnsi="Arial" w:cs="Arial"/>
          <w:i/>
          <w:iCs/>
          <w:sz w:val="18"/>
          <w:szCs w:val="18"/>
        </w:rPr>
        <w:t>Implementing High-Quality Primary Care: Rebuilding the Foundation of Health Care</w:t>
      </w:r>
      <w:r w:rsidRPr="00F965FC">
        <w:rPr>
          <w:rFonts w:ascii="Arial" w:hAnsi="Arial" w:cs="Arial"/>
          <w:sz w:val="18"/>
          <w:szCs w:val="18"/>
        </w:rPr>
        <w:t>.</w:t>
      </w:r>
    </w:p>
    <w:p w14:paraId="6B4C2FBD" w14:textId="77777777" w:rsidR="000C2186" w:rsidRDefault="000C2186" w:rsidP="000C2186">
      <w:pPr>
        <w:pStyle w:val="FootnoteText"/>
      </w:pPr>
    </w:p>
  </w:footnote>
  <w:footnote w:id="30">
    <w:p w14:paraId="3E4EDD4A" w14:textId="718F1A57" w:rsidR="008F5B03" w:rsidRDefault="008F5B03">
      <w:pPr>
        <w:pStyle w:val="FootnoteText"/>
      </w:pPr>
      <w:r>
        <w:rPr>
          <w:rStyle w:val="FootnoteReference"/>
        </w:rPr>
        <w:footnoteRef/>
      </w:r>
      <w:r>
        <w:t xml:space="preserve"> </w:t>
      </w:r>
      <w:hyperlink r:id="rId18" w:history="1">
        <w:r w:rsidRPr="00B330DA">
          <w:rPr>
            <w:rStyle w:val="Hyperlink"/>
          </w:rPr>
          <w:t>https://www.blueshieldca.com/content/dam/bsca/en/provider/docs/2025/primary-care-pay-for-value-hybrid-payment-model-manual.pdf</w:t>
        </w:r>
      </w:hyperlink>
      <w:r>
        <w:t xml:space="preserve"> </w:t>
      </w:r>
    </w:p>
  </w:footnote>
  <w:footnote w:id="31">
    <w:p w14:paraId="7EE4D41F" w14:textId="77777777" w:rsidR="00BB127F" w:rsidRDefault="00BB127F" w:rsidP="00BB127F">
      <w:pPr>
        <w:pStyle w:val="FootnoteText"/>
      </w:pPr>
      <w:r>
        <w:rPr>
          <w:rStyle w:val="FootnoteReference"/>
        </w:rPr>
        <w:footnoteRef/>
      </w:r>
      <w:r>
        <w:t xml:space="preserve"> </w:t>
      </w:r>
      <w:hyperlink r:id="rId19" w:history="1">
        <w:r w:rsidRPr="00904EE6">
          <w:rPr>
            <w:rStyle w:val="Hyperlink"/>
          </w:rPr>
          <w:t>https://www.cms.gov/medicare/quality/cms-national-quality-strategy/universal-foundation</w:t>
        </w:r>
      </w:hyperlink>
      <w:r>
        <w:t xml:space="preserve"> </w:t>
      </w:r>
    </w:p>
  </w:footnote>
  <w:footnote w:id="32">
    <w:p w14:paraId="1EB66AF3" w14:textId="77777777" w:rsidR="00E02607" w:rsidRDefault="00E02607" w:rsidP="00E02607">
      <w:pPr>
        <w:pStyle w:val="FootnoteText"/>
      </w:pPr>
      <w:r>
        <w:rPr>
          <w:rStyle w:val="FootnoteReference"/>
        </w:rPr>
        <w:footnoteRef/>
      </w:r>
      <w:r>
        <w:t xml:space="preserve"> Advanced Primary Care Measure Set, February 2025, Integrated Healthcare Association and California Quality Collaborative</w:t>
      </w:r>
    </w:p>
  </w:footnote>
  <w:footnote w:id="33">
    <w:p w14:paraId="16DF0170" w14:textId="77777777" w:rsidR="008B2420" w:rsidRDefault="008B2420" w:rsidP="008B2420">
      <w:pPr>
        <w:pStyle w:val="FootnoteText"/>
      </w:pPr>
      <w:r>
        <w:rPr>
          <w:rStyle w:val="FootnoteReference"/>
        </w:rPr>
        <w:footnoteRef/>
      </w:r>
      <w:r>
        <w:t xml:space="preserve"> </w:t>
      </w:r>
      <w:hyperlink r:id="rId20" w:history="1">
        <w:r w:rsidRPr="003A7E3B">
          <w:rPr>
            <w:rStyle w:val="Hyperlink"/>
          </w:rPr>
          <w:t>https://www.cms.gov/medicare/payment/fee-schedules/physician-fee-schedule/advanced-primary-care-management-services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207B"/>
    <w:multiLevelType w:val="hybridMultilevel"/>
    <w:tmpl w:val="A88A4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3429F"/>
    <w:multiLevelType w:val="hybridMultilevel"/>
    <w:tmpl w:val="CA4E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66B89"/>
    <w:multiLevelType w:val="hybridMultilevel"/>
    <w:tmpl w:val="E20C8818"/>
    <w:lvl w:ilvl="0" w:tplc="1DF8F6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860D1E"/>
    <w:multiLevelType w:val="multilevel"/>
    <w:tmpl w:val="B1DE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C7426F"/>
    <w:multiLevelType w:val="hybridMultilevel"/>
    <w:tmpl w:val="B67AFE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04962"/>
    <w:multiLevelType w:val="hybridMultilevel"/>
    <w:tmpl w:val="08B2E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66731"/>
    <w:multiLevelType w:val="multilevel"/>
    <w:tmpl w:val="0804E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6C3872"/>
    <w:multiLevelType w:val="hybridMultilevel"/>
    <w:tmpl w:val="48868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82734"/>
    <w:multiLevelType w:val="hybridMultilevel"/>
    <w:tmpl w:val="AE1E2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914A4"/>
    <w:multiLevelType w:val="hybridMultilevel"/>
    <w:tmpl w:val="2B8ADC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5F445E"/>
    <w:multiLevelType w:val="hybridMultilevel"/>
    <w:tmpl w:val="7BC6FE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A975A9"/>
    <w:multiLevelType w:val="hybridMultilevel"/>
    <w:tmpl w:val="47A4B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B618C"/>
    <w:multiLevelType w:val="multilevel"/>
    <w:tmpl w:val="64A0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97B69"/>
    <w:multiLevelType w:val="hybridMultilevel"/>
    <w:tmpl w:val="E08026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C937DA"/>
    <w:multiLevelType w:val="hybridMultilevel"/>
    <w:tmpl w:val="C638D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C53171"/>
    <w:multiLevelType w:val="hybridMultilevel"/>
    <w:tmpl w:val="6B2C0638"/>
    <w:lvl w:ilvl="0" w:tplc="A7085C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010CE"/>
    <w:multiLevelType w:val="multilevel"/>
    <w:tmpl w:val="CCD6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92BD4"/>
    <w:multiLevelType w:val="hybridMultilevel"/>
    <w:tmpl w:val="63A06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14BE7"/>
    <w:multiLevelType w:val="hybridMultilevel"/>
    <w:tmpl w:val="82AEE1DC"/>
    <w:lvl w:ilvl="0" w:tplc="056C6B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FF20F9"/>
    <w:multiLevelType w:val="multilevel"/>
    <w:tmpl w:val="040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0" w15:restartNumberingAfterBreak="0">
    <w:nsid w:val="4D143F29"/>
    <w:multiLevelType w:val="hybridMultilevel"/>
    <w:tmpl w:val="8C2C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18285D"/>
    <w:multiLevelType w:val="multilevel"/>
    <w:tmpl w:val="D1F8B18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6F0D5D"/>
    <w:multiLevelType w:val="hybridMultilevel"/>
    <w:tmpl w:val="CDF6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56CE0"/>
    <w:multiLevelType w:val="multilevel"/>
    <w:tmpl w:val="339E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5423A0"/>
    <w:multiLevelType w:val="multilevel"/>
    <w:tmpl w:val="DDCC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27396"/>
    <w:multiLevelType w:val="multilevel"/>
    <w:tmpl w:val="24A2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180146"/>
    <w:multiLevelType w:val="hybridMultilevel"/>
    <w:tmpl w:val="F5B275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827F7F"/>
    <w:multiLevelType w:val="hybridMultilevel"/>
    <w:tmpl w:val="11542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3087C"/>
    <w:multiLevelType w:val="multilevel"/>
    <w:tmpl w:val="55CC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7E424F"/>
    <w:multiLevelType w:val="hybridMultilevel"/>
    <w:tmpl w:val="DED67768"/>
    <w:lvl w:ilvl="0" w:tplc="8B3CF3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0A4A29"/>
    <w:multiLevelType w:val="hybridMultilevel"/>
    <w:tmpl w:val="5CAA545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73560C6C"/>
    <w:multiLevelType w:val="multilevel"/>
    <w:tmpl w:val="76F058D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74D722D1"/>
    <w:multiLevelType w:val="hybridMultilevel"/>
    <w:tmpl w:val="B4D4C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9F421B"/>
    <w:multiLevelType w:val="hybridMultilevel"/>
    <w:tmpl w:val="64023A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6471F7"/>
    <w:multiLevelType w:val="hybridMultilevel"/>
    <w:tmpl w:val="75BAC05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B675F27"/>
    <w:multiLevelType w:val="multilevel"/>
    <w:tmpl w:val="708C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44162">
    <w:abstractNumId w:val="17"/>
  </w:num>
  <w:num w:numId="2" w16cid:durableId="1740057945">
    <w:abstractNumId w:val="19"/>
  </w:num>
  <w:num w:numId="3" w16cid:durableId="1137334540">
    <w:abstractNumId w:val="21"/>
  </w:num>
  <w:num w:numId="4" w16cid:durableId="173300423">
    <w:abstractNumId w:val="25"/>
  </w:num>
  <w:num w:numId="5" w16cid:durableId="1010713532">
    <w:abstractNumId w:val="3"/>
  </w:num>
  <w:num w:numId="6" w16cid:durableId="1205217302">
    <w:abstractNumId w:val="6"/>
  </w:num>
  <w:num w:numId="7" w16cid:durableId="843933832">
    <w:abstractNumId w:val="23"/>
  </w:num>
  <w:num w:numId="8" w16cid:durableId="435518006">
    <w:abstractNumId w:val="16"/>
  </w:num>
  <w:num w:numId="9" w16cid:durableId="822162967">
    <w:abstractNumId w:val="24"/>
  </w:num>
  <w:num w:numId="10" w16cid:durableId="180702540">
    <w:abstractNumId w:val="5"/>
  </w:num>
  <w:num w:numId="11" w16cid:durableId="1371035845">
    <w:abstractNumId w:val="22"/>
  </w:num>
  <w:num w:numId="12" w16cid:durableId="553583775">
    <w:abstractNumId w:val="26"/>
  </w:num>
  <w:num w:numId="13" w16cid:durableId="1344169043">
    <w:abstractNumId w:val="11"/>
  </w:num>
  <w:num w:numId="14" w16cid:durableId="615330192">
    <w:abstractNumId w:val="8"/>
  </w:num>
  <w:num w:numId="15" w16cid:durableId="1580095536">
    <w:abstractNumId w:val="0"/>
  </w:num>
  <w:num w:numId="16" w16cid:durableId="2135588294">
    <w:abstractNumId w:val="35"/>
  </w:num>
  <w:num w:numId="17" w16cid:durableId="370157112">
    <w:abstractNumId w:val="30"/>
  </w:num>
  <w:num w:numId="18" w16cid:durableId="1026445003">
    <w:abstractNumId w:val="1"/>
  </w:num>
  <w:num w:numId="19" w16cid:durableId="752698574">
    <w:abstractNumId w:val="20"/>
  </w:num>
  <w:num w:numId="20" w16cid:durableId="749304403">
    <w:abstractNumId w:val="10"/>
  </w:num>
  <w:num w:numId="21" w16cid:durableId="1718049127">
    <w:abstractNumId w:val="34"/>
  </w:num>
  <w:num w:numId="22" w16cid:durableId="281423915">
    <w:abstractNumId w:val="31"/>
  </w:num>
  <w:num w:numId="23" w16cid:durableId="76366315">
    <w:abstractNumId w:val="7"/>
  </w:num>
  <w:num w:numId="24" w16cid:durableId="1731882709">
    <w:abstractNumId w:val="9"/>
  </w:num>
  <w:num w:numId="25" w16cid:durableId="1946844722">
    <w:abstractNumId w:val="27"/>
  </w:num>
  <w:num w:numId="26" w16cid:durableId="305359394">
    <w:abstractNumId w:val="13"/>
  </w:num>
  <w:num w:numId="27" w16cid:durableId="1016081947">
    <w:abstractNumId w:val="2"/>
  </w:num>
  <w:num w:numId="28" w16cid:durableId="83235437">
    <w:abstractNumId w:val="18"/>
  </w:num>
  <w:num w:numId="29" w16cid:durableId="2068532584">
    <w:abstractNumId w:val="15"/>
  </w:num>
  <w:num w:numId="30" w16cid:durableId="1122924286">
    <w:abstractNumId w:val="29"/>
  </w:num>
  <w:num w:numId="31" w16cid:durableId="258681915">
    <w:abstractNumId w:val="12"/>
  </w:num>
  <w:num w:numId="32" w16cid:durableId="311762659">
    <w:abstractNumId w:val="28"/>
  </w:num>
  <w:num w:numId="33" w16cid:durableId="1166936828">
    <w:abstractNumId w:val="14"/>
  </w:num>
  <w:num w:numId="34" w16cid:durableId="490407708">
    <w:abstractNumId w:val="32"/>
  </w:num>
  <w:num w:numId="35" w16cid:durableId="466975885">
    <w:abstractNumId w:val="4"/>
  </w:num>
  <w:num w:numId="36" w16cid:durableId="1743017051">
    <w:abstractNumId w:val="3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riott, Diane">
    <w15:presenceInfo w15:providerId="AD" w15:userId="S::dbechel@med.umich.edu::9d33b9e1-704c-45f6-b270-ee61a49d55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FA3"/>
    <w:rsid w:val="0000078E"/>
    <w:rsid w:val="00000F20"/>
    <w:rsid w:val="00000FD3"/>
    <w:rsid w:val="00005815"/>
    <w:rsid w:val="00006AA2"/>
    <w:rsid w:val="00007000"/>
    <w:rsid w:val="00007063"/>
    <w:rsid w:val="00010162"/>
    <w:rsid w:val="000116BC"/>
    <w:rsid w:val="00017303"/>
    <w:rsid w:val="0002234F"/>
    <w:rsid w:val="000231AF"/>
    <w:rsid w:val="000267A1"/>
    <w:rsid w:val="000275A5"/>
    <w:rsid w:val="000338ED"/>
    <w:rsid w:val="00033966"/>
    <w:rsid w:val="00034244"/>
    <w:rsid w:val="00034BFA"/>
    <w:rsid w:val="00035265"/>
    <w:rsid w:val="0003600B"/>
    <w:rsid w:val="00036325"/>
    <w:rsid w:val="000407F5"/>
    <w:rsid w:val="00042C0E"/>
    <w:rsid w:val="0004310C"/>
    <w:rsid w:val="00043930"/>
    <w:rsid w:val="00043D27"/>
    <w:rsid w:val="000447E3"/>
    <w:rsid w:val="00045EC3"/>
    <w:rsid w:val="00047AA1"/>
    <w:rsid w:val="000515BA"/>
    <w:rsid w:val="00052697"/>
    <w:rsid w:val="000526E3"/>
    <w:rsid w:val="00054BC8"/>
    <w:rsid w:val="00056543"/>
    <w:rsid w:val="00057930"/>
    <w:rsid w:val="00060A74"/>
    <w:rsid w:val="000612C9"/>
    <w:rsid w:val="00063FA3"/>
    <w:rsid w:val="00064CFB"/>
    <w:rsid w:val="00066756"/>
    <w:rsid w:val="0006740C"/>
    <w:rsid w:val="000676A2"/>
    <w:rsid w:val="00067A94"/>
    <w:rsid w:val="00067D63"/>
    <w:rsid w:val="0007161E"/>
    <w:rsid w:val="0007162F"/>
    <w:rsid w:val="0007284B"/>
    <w:rsid w:val="00073454"/>
    <w:rsid w:val="0007470E"/>
    <w:rsid w:val="00076ADD"/>
    <w:rsid w:val="00076BDC"/>
    <w:rsid w:val="000770B0"/>
    <w:rsid w:val="00077DBA"/>
    <w:rsid w:val="000800B5"/>
    <w:rsid w:val="00080DB1"/>
    <w:rsid w:val="000814CE"/>
    <w:rsid w:val="0008300B"/>
    <w:rsid w:val="0008451C"/>
    <w:rsid w:val="000852A6"/>
    <w:rsid w:val="000856E2"/>
    <w:rsid w:val="0008578E"/>
    <w:rsid w:val="0008684A"/>
    <w:rsid w:val="0008789F"/>
    <w:rsid w:val="0009147E"/>
    <w:rsid w:val="00092BDE"/>
    <w:rsid w:val="000935C0"/>
    <w:rsid w:val="0009553D"/>
    <w:rsid w:val="000966A2"/>
    <w:rsid w:val="000966E6"/>
    <w:rsid w:val="000A1691"/>
    <w:rsid w:val="000A2DB0"/>
    <w:rsid w:val="000A63C3"/>
    <w:rsid w:val="000A6A05"/>
    <w:rsid w:val="000A6B11"/>
    <w:rsid w:val="000B015F"/>
    <w:rsid w:val="000B1680"/>
    <w:rsid w:val="000B20DC"/>
    <w:rsid w:val="000B2D48"/>
    <w:rsid w:val="000B41CC"/>
    <w:rsid w:val="000B4F01"/>
    <w:rsid w:val="000B5922"/>
    <w:rsid w:val="000B68F0"/>
    <w:rsid w:val="000B770D"/>
    <w:rsid w:val="000C05C5"/>
    <w:rsid w:val="000C19B2"/>
    <w:rsid w:val="000C2186"/>
    <w:rsid w:val="000C2A75"/>
    <w:rsid w:val="000C3219"/>
    <w:rsid w:val="000C340C"/>
    <w:rsid w:val="000C40B2"/>
    <w:rsid w:val="000C463F"/>
    <w:rsid w:val="000C629D"/>
    <w:rsid w:val="000C7F1A"/>
    <w:rsid w:val="000D0830"/>
    <w:rsid w:val="000D2530"/>
    <w:rsid w:val="000D25FA"/>
    <w:rsid w:val="000D26FA"/>
    <w:rsid w:val="000D4594"/>
    <w:rsid w:val="000D5B37"/>
    <w:rsid w:val="000D5F88"/>
    <w:rsid w:val="000D6F4D"/>
    <w:rsid w:val="000D76C0"/>
    <w:rsid w:val="000D778F"/>
    <w:rsid w:val="000D7983"/>
    <w:rsid w:val="000E028B"/>
    <w:rsid w:val="000E25B9"/>
    <w:rsid w:val="000E2BDC"/>
    <w:rsid w:val="000E5320"/>
    <w:rsid w:val="000E5770"/>
    <w:rsid w:val="000E5E06"/>
    <w:rsid w:val="000E63B9"/>
    <w:rsid w:val="000E63FF"/>
    <w:rsid w:val="000E689B"/>
    <w:rsid w:val="000E7E43"/>
    <w:rsid w:val="000F00D9"/>
    <w:rsid w:val="000F0D62"/>
    <w:rsid w:val="000F107E"/>
    <w:rsid w:val="000F1AEF"/>
    <w:rsid w:val="000F2208"/>
    <w:rsid w:val="000F235D"/>
    <w:rsid w:val="000F39FD"/>
    <w:rsid w:val="000F6FD6"/>
    <w:rsid w:val="000F7715"/>
    <w:rsid w:val="000F7DDF"/>
    <w:rsid w:val="00100560"/>
    <w:rsid w:val="00100650"/>
    <w:rsid w:val="00100EAE"/>
    <w:rsid w:val="001010EA"/>
    <w:rsid w:val="00102E80"/>
    <w:rsid w:val="00105B63"/>
    <w:rsid w:val="00107DC7"/>
    <w:rsid w:val="0011261E"/>
    <w:rsid w:val="00113458"/>
    <w:rsid w:val="0011513E"/>
    <w:rsid w:val="00115AFA"/>
    <w:rsid w:val="0011688F"/>
    <w:rsid w:val="00117401"/>
    <w:rsid w:val="00117FD1"/>
    <w:rsid w:val="00120752"/>
    <w:rsid w:val="0012217C"/>
    <w:rsid w:val="001228CE"/>
    <w:rsid w:val="00124524"/>
    <w:rsid w:val="00124594"/>
    <w:rsid w:val="00124753"/>
    <w:rsid w:val="0012528E"/>
    <w:rsid w:val="0012626B"/>
    <w:rsid w:val="00127298"/>
    <w:rsid w:val="0013014F"/>
    <w:rsid w:val="001318B6"/>
    <w:rsid w:val="0013204C"/>
    <w:rsid w:val="001323E9"/>
    <w:rsid w:val="00133B34"/>
    <w:rsid w:val="001345F7"/>
    <w:rsid w:val="001354A6"/>
    <w:rsid w:val="00135E45"/>
    <w:rsid w:val="00136138"/>
    <w:rsid w:val="00136A4F"/>
    <w:rsid w:val="00137287"/>
    <w:rsid w:val="00140857"/>
    <w:rsid w:val="00141138"/>
    <w:rsid w:val="001432C5"/>
    <w:rsid w:val="00143C86"/>
    <w:rsid w:val="001453C7"/>
    <w:rsid w:val="0014602C"/>
    <w:rsid w:val="00146E0A"/>
    <w:rsid w:val="001475AD"/>
    <w:rsid w:val="001508CA"/>
    <w:rsid w:val="00150933"/>
    <w:rsid w:val="00151619"/>
    <w:rsid w:val="00151D06"/>
    <w:rsid w:val="00152335"/>
    <w:rsid w:val="00153D0D"/>
    <w:rsid w:val="0015452D"/>
    <w:rsid w:val="00154CFB"/>
    <w:rsid w:val="00156FF8"/>
    <w:rsid w:val="001579B4"/>
    <w:rsid w:val="00162288"/>
    <w:rsid w:val="0016273E"/>
    <w:rsid w:val="00163D88"/>
    <w:rsid w:val="00165A20"/>
    <w:rsid w:val="00166A58"/>
    <w:rsid w:val="001709A5"/>
    <w:rsid w:val="00171C01"/>
    <w:rsid w:val="00171F7A"/>
    <w:rsid w:val="001729DB"/>
    <w:rsid w:val="0017465D"/>
    <w:rsid w:val="00175EB2"/>
    <w:rsid w:val="001806C9"/>
    <w:rsid w:val="00180CB8"/>
    <w:rsid w:val="00180F27"/>
    <w:rsid w:val="00181553"/>
    <w:rsid w:val="00181FA3"/>
    <w:rsid w:val="001827CF"/>
    <w:rsid w:val="0018349D"/>
    <w:rsid w:val="00184832"/>
    <w:rsid w:val="001860FB"/>
    <w:rsid w:val="00186952"/>
    <w:rsid w:val="00187F31"/>
    <w:rsid w:val="00190891"/>
    <w:rsid w:val="00190CA3"/>
    <w:rsid w:val="00190D5E"/>
    <w:rsid w:val="00191261"/>
    <w:rsid w:val="00191808"/>
    <w:rsid w:val="0019205C"/>
    <w:rsid w:val="00193178"/>
    <w:rsid w:val="00194519"/>
    <w:rsid w:val="001962AD"/>
    <w:rsid w:val="001965CC"/>
    <w:rsid w:val="00197257"/>
    <w:rsid w:val="001A186B"/>
    <w:rsid w:val="001A1995"/>
    <w:rsid w:val="001A2158"/>
    <w:rsid w:val="001A3DD0"/>
    <w:rsid w:val="001A3ECE"/>
    <w:rsid w:val="001A3F20"/>
    <w:rsid w:val="001A45BB"/>
    <w:rsid w:val="001A5239"/>
    <w:rsid w:val="001B2148"/>
    <w:rsid w:val="001B232B"/>
    <w:rsid w:val="001B3613"/>
    <w:rsid w:val="001B3C17"/>
    <w:rsid w:val="001B4F72"/>
    <w:rsid w:val="001B798F"/>
    <w:rsid w:val="001C4A2A"/>
    <w:rsid w:val="001C4DFE"/>
    <w:rsid w:val="001C75B7"/>
    <w:rsid w:val="001D43A5"/>
    <w:rsid w:val="001D493C"/>
    <w:rsid w:val="001D7EF2"/>
    <w:rsid w:val="001E15AC"/>
    <w:rsid w:val="001E2400"/>
    <w:rsid w:val="001E684E"/>
    <w:rsid w:val="001E73CB"/>
    <w:rsid w:val="001E7B58"/>
    <w:rsid w:val="001F2012"/>
    <w:rsid w:val="001F2E20"/>
    <w:rsid w:val="001F4A6B"/>
    <w:rsid w:val="001F5136"/>
    <w:rsid w:val="001F5524"/>
    <w:rsid w:val="001F5924"/>
    <w:rsid w:val="001F6B2C"/>
    <w:rsid w:val="001F7374"/>
    <w:rsid w:val="002012EF"/>
    <w:rsid w:val="00201E2E"/>
    <w:rsid w:val="00205301"/>
    <w:rsid w:val="00205E72"/>
    <w:rsid w:val="002067D3"/>
    <w:rsid w:val="002106C7"/>
    <w:rsid w:val="00210B6E"/>
    <w:rsid w:val="00210CE4"/>
    <w:rsid w:val="00212778"/>
    <w:rsid w:val="00212BD7"/>
    <w:rsid w:val="0021433F"/>
    <w:rsid w:val="00215399"/>
    <w:rsid w:val="00215F00"/>
    <w:rsid w:val="00216744"/>
    <w:rsid w:val="00220584"/>
    <w:rsid w:val="00220A4F"/>
    <w:rsid w:val="002214F5"/>
    <w:rsid w:val="00222F04"/>
    <w:rsid w:val="00223417"/>
    <w:rsid w:val="002238EF"/>
    <w:rsid w:val="00225785"/>
    <w:rsid w:val="00226F08"/>
    <w:rsid w:val="00227766"/>
    <w:rsid w:val="00233694"/>
    <w:rsid w:val="00234A51"/>
    <w:rsid w:val="00234DD6"/>
    <w:rsid w:val="00235620"/>
    <w:rsid w:val="002357BE"/>
    <w:rsid w:val="00235D29"/>
    <w:rsid w:val="00236045"/>
    <w:rsid w:val="0023783B"/>
    <w:rsid w:val="002379E9"/>
    <w:rsid w:val="002414EB"/>
    <w:rsid w:val="00243A54"/>
    <w:rsid w:val="00243A7A"/>
    <w:rsid w:val="0024428E"/>
    <w:rsid w:val="00244726"/>
    <w:rsid w:val="00244C02"/>
    <w:rsid w:val="00245113"/>
    <w:rsid w:val="0024541D"/>
    <w:rsid w:val="00250A4A"/>
    <w:rsid w:val="00250BEB"/>
    <w:rsid w:val="00253BEB"/>
    <w:rsid w:val="00253D8B"/>
    <w:rsid w:val="0025539E"/>
    <w:rsid w:val="00255CAE"/>
    <w:rsid w:val="00255DF5"/>
    <w:rsid w:val="0025711D"/>
    <w:rsid w:val="00260736"/>
    <w:rsid w:val="0026122A"/>
    <w:rsid w:val="00261F1C"/>
    <w:rsid w:val="002626D7"/>
    <w:rsid w:val="00262BED"/>
    <w:rsid w:val="002632B5"/>
    <w:rsid w:val="00263CA6"/>
    <w:rsid w:val="002644F0"/>
    <w:rsid w:val="00264586"/>
    <w:rsid w:val="00264F4E"/>
    <w:rsid w:val="00265AEE"/>
    <w:rsid w:val="002663FB"/>
    <w:rsid w:val="00266563"/>
    <w:rsid w:val="00266842"/>
    <w:rsid w:val="0026761C"/>
    <w:rsid w:val="002702AD"/>
    <w:rsid w:val="00271DE0"/>
    <w:rsid w:val="00271F94"/>
    <w:rsid w:val="00272A11"/>
    <w:rsid w:val="002734BB"/>
    <w:rsid w:val="00274722"/>
    <w:rsid w:val="002751A1"/>
    <w:rsid w:val="00275540"/>
    <w:rsid w:val="00275D84"/>
    <w:rsid w:val="002760D3"/>
    <w:rsid w:val="002779C7"/>
    <w:rsid w:val="00277A8E"/>
    <w:rsid w:val="00280DCA"/>
    <w:rsid w:val="0028184E"/>
    <w:rsid w:val="00282A1D"/>
    <w:rsid w:val="00282B8F"/>
    <w:rsid w:val="002835B2"/>
    <w:rsid w:val="00284336"/>
    <w:rsid w:val="00285292"/>
    <w:rsid w:val="00286DBD"/>
    <w:rsid w:val="00287012"/>
    <w:rsid w:val="00291014"/>
    <w:rsid w:val="002935BE"/>
    <w:rsid w:val="00294061"/>
    <w:rsid w:val="00294E35"/>
    <w:rsid w:val="0029564F"/>
    <w:rsid w:val="00296212"/>
    <w:rsid w:val="002A1EEA"/>
    <w:rsid w:val="002A37FF"/>
    <w:rsid w:val="002A4DFE"/>
    <w:rsid w:val="002A7385"/>
    <w:rsid w:val="002A7DC3"/>
    <w:rsid w:val="002A7F07"/>
    <w:rsid w:val="002B03BD"/>
    <w:rsid w:val="002B2694"/>
    <w:rsid w:val="002B40CB"/>
    <w:rsid w:val="002B5B00"/>
    <w:rsid w:val="002B6185"/>
    <w:rsid w:val="002B657B"/>
    <w:rsid w:val="002B6C1E"/>
    <w:rsid w:val="002C03F2"/>
    <w:rsid w:val="002C1064"/>
    <w:rsid w:val="002C138E"/>
    <w:rsid w:val="002C16F0"/>
    <w:rsid w:val="002C1F67"/>
    <w:rsid w:val="002C244A"/>
    <w:rsid w:val="002C27A9"/>
    <w:rsid w:val="002C326F"/>
    <w:rsid w:val="002C4E7D"/>
    <w:rsid w:val="002C53E7"/>
    <w:rsid w:val="002C59F4"/>
    <w:rsid w:val="002D01BE"/>
    <w:rsid w:val="002D046B"/>
    <w:rsid w:val="002D42D5"/>
    <w:rsid w:val="002D4B2B"/>
    <w:rsid w:val="002D628B"/>
    <w:rsid w:val="002E297C"/>
    <w:rsid w:val="002E4D3D"/>
    <w:rsid w:val="002E74BD"/>
    <w:rsid w:val="002E7C8E"/>
    <w:rsid w:val="002F1C68"/>
    <w:rsid w:val="002F1C9D"/>
    <w:rsid w:val="002F3290"/>
    <w:rsid w:val="002F33C3"/>
    <w:rsid w:val="002F37A5"/>
    <w:rsid w:val="002F3970"/>
    <w:rsid w:val="002F59C1"/>
    <w:rsid w:val="002F6E1A"/>
    <w:rsid w:val="002F73DB"/>
    <w:rsid w:val="002F75AA"/>
    <w:rsid w:val="00303307"/>
    <w:rsid w:val="00303A55"/>
    <w:rsid w:val="00304784"/>
    <w:rsid w:val="00304B6B"/>
    <w:rsid w:val="00304FAB"/>
    <w:rsid w:val="0030564F"/>
    <w:rsid w:val="00305BF7"/>
    <w:rsid w:val="00306C64"/>
    <w:rsid w:val="00310577"/>
    <w:rsid w:val="00310A35"/>
    <w:rsid w:val="00310E2F"/>
    <w:rsid w:val="00311A00"/>
    <w:rsid w:val="003121FF"/>
    <w:rsid w:val="00314BCC"/>
    <w:rsid w:val="003151DB"/>
    <w:rsid w:val="00316849"/>
    <w:rsid w:val="00317495"/>
    <w:rsid w:val="00317C07"/>
    <w:rsid w:val="00320B95"/>
    <w:rsid w:val="00320F97"/>
    <w:rsid w:val="00323365"/>
    <w:rsid w:val="003250D6"/>
    <w:rsid w:val="00325B34"/>
    <w:rsid w:val="00326234"/>
    <w:rsid w:val="00326B61"/>
    <w:rsid w:val="00330660"/>
    <w:rsid w:val="00331B63"/>
    <w:rsid w:val="00331F1B"/>
    <w:rsid w:val="0033253A"/>
    <w:rsid w:val="00332674"/>
    <w:rsid w:val="00335648"/>
    <w:rsid w:val="00335A71"/>
    <w:rsid w:val="00337D48"/>
    <w:rsid w:val="0034176E"/>
    <w:rsid w:val="0034583E"/>
    <w:rsid w:val="00345A86"/>
    <w:rsid w:val="003471C4"/>
    <w:rsid w:val="00347C76"/>
    <w:rsid w:val="003529B3"/>
    <w:rsid w:val="00352A79"/>
    <w:rsid w:val="0035309B"/>
    <w:rsid w:val="00354822"/>
    <w:rsid w:val="003568ED"/>
    <w:rsid w:val="00356C6D"/>
    <w:rsid w:val="00357AE0"/>
    <w:rsid w:val="003607DA"/>
    <w:rsid w:val="00362533"/>
    <w:rsid w:val="003638C6"/>
    <w:rsid w:val="00364E4E"/>
    <w:rsid w:val="00365DE5"/>
    <w:rsid w:val="00366137"/>
    <w:rsid w:val="00366139"/>
    <w:rsid w:val="00366623"/>
    <w:rsid w:val="00367891"/>
    <w:rsid w:val="003679CE"/>
    <w:rsid w:val="00370759"/>
    <w:rsid w:val="00371706"/>
    <w:rsid w:val="0037236E"/>
    <w:rsid w:val="003738EC"/>
    <w:rsid w:val="00373DF8"/>
    <w:rsid w:val="00374832"/>
    <w:rsid w:val="003749B0"/>
    <w:rsid w:val="00375455"/>
    <w:rsid w:val="00375BAF"/>
    <w:rsid w:val="00376F08"/>
    <w:rsid w:val="003775F9"/>
    <w:rsid w:val="00377665"/>
    <w:rsid w:val="00377C80"/>
    <w:rsid w:val="0038001F"/>
    <w:rsid w:val="00380838"/>
    <w:rsid w:val="00381861"/>
    <w:rsid w:val="00383324"/>
    <w:rsid w:val="0038585F"/>
    <w:rsid w:val="003879C2"/>
    <w:rsid w:val="00390766"/>
    <w:rsid w:val="003918CC"/>
    <w:rsid w:val="00393ECB"/>
    <w:rsid w:val="003952F4"/>
    <w:rsid w:val="00397254"/>
    <w:rsid w:val="003A10CC"/>
    <w:rsid w:val="003A1610"/>
    <w:rsid w:val="003A1746"/>
    <w:rsid w:val="003A3367"/>
    <w:rsid w:val="003A3618"/>
    <w:rsid w:val="003A4112"/>
    <w:rsid w:val="003A47ED"/>
    <w:rsid w:val="003A498B"/>
    <w:rsid w:val="003A553B"/>
    <w:rsid w:val="003A6CA3"/>
    <w:rsid w:val="003B001D"/>
    <w:rsid w:val="003B0676"/>
    <w:rsid w:val="003B310B"/>
    <w:rsid w:val="003B6FAC"/>
    <w:rsid w:val="003B78E5"/>
    <w:rsid w:val="003C4CC4"/>
    <w:rsid w:val="003C62F4"/>
    <w:rsid w:val="003D0164"/>
    <w:rsid w:val="003D01CA"/>
    <w:rsid w:val="003D0EE6"/>
    <w:rsid w:val="003D108A"/>
    <w:rsid w:val="003D1984"/>
    <w:rsid w:val="003D30C9"/>
    <w:rsid w:val="003D348B"/>
    <w:rsid w:val="003D52EC"/>
    <w:rsid w:val="003D5667"/>
    <w:rsid w:val="003D5AAF"/>
    <w:rsid w:val="003D6AC1"/>
    <w:rsid w:val="003D758C"/>
    <w:rsid w:val="003E141D"/>
    <w:rsid w:val="003E30A0"/>
    <w:rsid w:val="003E4AFB"/>
    <w:rsid w:val="003E527A"/>
    <w:rsid w:val="003E62A7"/>
    <w:rsid w:val="003E66B6"/>
    <w:rsid w:val="003E71AB"/>
    <w:rsid w:val="003F0E08"/>
    <w:rsid w:val="003F1644"/>
    <w:rsid w:val="003F2374"/>
    <w:rsid w:val="003F56A9"/>
    <w:rsid w:val="003F656A"/>
    <w:rsid w:val="003F70F7"/>
    <w:rsid w:val="003F7962"/>
    <w:rsid w:val="004003D8"/>
    <w:rsid w:val="004016B8"/>
    <w:rsid w:val="0040251E"/>
    <w:rsid w:val="00402D18"/>
    <w:rsid w:val="00403B6A"/>
    <w:rsid w:val="0040452F"/>
    <w:rsid w:val="004050AE"/>
    <w:rsid w:val="004057A9"/>
    <w:rsid w:val="004064C4"/>
    <w:rsid w:val="00406785"/>
    <w:rsid w:val="00411262"/>
    <w:rsid w:val="004116BF"/>
    <w:rsid w:val="00412198"/>
    <w:rsid w:val="004141D1"/>
    <w:rsid w:val="00414547"/>
    <w:rsid w:val="004163FA"/>
    <w:rsid w:val="004168A5"/>
    <w:rsid w:val="00416C12"/>
    <w:rsid w:val="00420141"/>
    <w:rsid w:val="004212B1"/>
    <w:rsid w:val="00421AEE"/>
    <w:rsid w:val="00421B62"/>
    <w:rsid w:val="00421C4C"/>
    <w:rsid w:val="00421C62"/>
    <w:rsid w:val="00421E7D"/>
    <w:rsid w:val="00422A27"/>
    <w:rsid w:val="00422D78"/>
    <w:rsid w:val="00422F83"/>
    <w:rsid w:val="00423719"/>
    <w:rsid w:val="004240AB"/>
    <w:rsid w:val="00424BA3"/>
    <w:rsid w:val="00424FED"/>
    <w:rsid w:val="004267F2"/>
    <w:rsid w:val="004309E3"/>
    <w:rsid w:val="00430AB7"/>
    <w:rsid w:val="00430E5A"/>
    <w:rsid w:val="00430F2B"/>
    <w:rsid w:val="00431689"/>
    <w:rsid w:val="00432893"/>
    <w:rsid w:val="00435412"/>
    <w:rsid w:val="0043550C"/>
    <w:rsid w:val="004356DF"/>
    <w:rsid w:val="00435A40"/>
    <w:rsid w:val="004364B3"/>
    <w:rsid w:val="0043710E"/>
    <w:rsid w:val="00437244"/>
    <w:rsid w:val="00437368"/>
    <w:rsid w:val="00437AB7"/>
    <w:rsid w:val="00441A7E"/>
    <w:rsid w:val="00443023"/>
    <w:rsid w:val="00444828"/>
    <w:rsid w:val="00444977"/>
    <w:rsid w:val="00446000"/>
    <w:rsid w:val="004474DC"/>
    <w:rsid w:val="00450BD5"/>
    <w:rsid w:val="0045183F"/>
    <w:rsid w:val="004518C4"/>
    <w:rsid w:val="0045346F"/>
    <w:rsid w:val="00454E3F"/>
    <w:rsid w:val="004550C9"/>
    <w:rsid w:val="00461405"/>
    <w:rsid w:val="004615F5"/>
    <w:rsid w:val="004616CB"/>
    <w:rsid w:val="0046285A"/>
    <w:rsid w:val="00464794"/>
    <w:rsid w:val="00464B9C"/>
    <w:rsid w:val="0046599B"/>
    <w:rsid w:val="00465C13"/>
    <w:rsid w:val="00466BCC"/>
    <w:rsid w:val="00467D85"/>
    <w:rsid w:val="00467F89"/>
    <w:rsid w:val="00470B39"/>
    <w:rsid w:val="004712C3"/>
    <w:rsid w:val="004723FF"/>
    <w:rsid w:val="004724F9"/>
    <w:rsid w:val="004727BC"/>
    <w:rsid w:val="00473917"/>
    <w:rsid w:val="00477B46"/>
    <w:rsid w:val="00477C25"/>
    <w:rsid w:val="00480381"/>
    <w:rsid w:val="00480B70"/>
    <w:rsid w:val="00480C18"/>
    <w:rsid w:val="0048105C"/>
    <w:rsid w:val="00481403"/>
    <w:rsid w:val="0048227C"/>
    <w:rsid w:val="00484915"/>
    <w:rsid w:val="00484E4F"/>
    <w:rsid w:val="0048557C"/>
    <w:rsid w:val="004855F0"/>
    <w:rsid w:val="004865DF"/>
    <w:rsid w:val="00486AED"/>
    <w:rsid w:val="00486C16"/>
    <w:rsid w:val="004873CB"/>
    <w:rsid w:val="00491487"/>
    <w:rsid w:val="0049315E"/>
    <w:rsid w:val="00493408"/>
    <w:rsid w:val="00493BBC"/>
    <w:rsid w:val="0049453F"/>
    <w:rsid w:val="00497249"/>
    <w:rsid w:val="004A08DE"/>
    <w:rsid w:val="004A29D7"/>
    <w:rsid w:val="004A30E0"/>
    <w:rsid w:val="004A498D"/>
    <w:rsid w:val="004A4CCC"/>
    <w:rsid w:val="004A5CDA"/>
    <w:rsid w:val="004A62FE"/>
    <w:rsid w:val="004B04FB"/>
    <w:rsid w:val="004B162B"/>
    <w:rsid w:val="004B182B"/>
    <w:rsid w:val="004B25DD"/>
    <w:rsid w:val="004B2A09"/>
    <w:rsid w:val="004B2CEC"/>
    <w:rsid w:val="004B2F76"/>
    <w:rsid w:val="004B334A"/>
    <w:rsid w:val="004B4855"/>
    <w:rsid w:val="004B593A"/>
    <w:rsid w:val="004B5B9D"/>
    <w:rsid w:val="004B5F5C"/>
    <w:rsid w:val="004B6354"/>
    <w:rsid w:val="004B775E"/>
    <w:rsid w:val="004C1C1A"/>
    <w:rsid w:val="004C27A6"/>
    <w:rsid w:val="004C48F0"/>
    <w:rsid w:val="004C50BD"/>
    <w:rsid w:val="004C6FDE"/>
    <w:rsid w:val="004D1F73"/>
    <w:rsid w:val="004D5FED"/>
    <w:rsid w:val="004E01EB"/>
    <w:rsid w:val="004E0233"/>
    <w:rsid w:val="004E10E6"/>
    <w:rsid w:val="004E22E2"/>
    <w:rsid w:val="004E315D"/>
    <w:rsid w:val="004E36CA"/>
    <w:rsid w:val="004E3C72"/>
    <w:rsid w:val="004E4BEB"/>
    <w:rsid w:val="004E57D0"/>
    <w:rsid w:val="004E6459"/>
    <w:rsid w:val="004E6510"/>
    <w:rsid w:val="004E68FD"/>
    <w:rsid w:val="004E6C81"/>
    <w:rsid w:val="004E7522"/>
    <w:rsid w:val="004E76B7"/>
    <w:rsid w:val="004E7816"/>
    <w:rsid w:val="004E7C1B"/>
    <w:rsid w:val="004E7C8C"/>
    <w:rsid w:val="004F144F"/>
    <w:rsid w:val="004F15AC"/>
    <w:rsid w:val="004F42D3"/>
    <w:rsid w:val="004F6920"/>
    <w:rsid w:val="004F7187"/>
    <w:rsid w:val="00500043"/>
    <w:rsid w:val="005000AB"/>
    <w:rsid w:val="00500506"/>
    <w:rsid w:val="005054CA"/>
    <w:rsid w:val="00506C8F"/>
    <w:rsid w:val="00507406"/>
    <w:rsid w:val="00510104"/>
    <w:rsid w:val="00510BB0"/>
    <w:rsid w:val="005124F4"/>
    <w:rsid w:val="00514F95"/>
    <w:rsid w:val="0051576D"/>
    <w:rsid w:val="005161B8"/>
    <w:rsid w:val="005163D5"/>
    <w:rsid w:val="005165F8"/>
    <w:rsid w:val="005200FD"/>
    <w:rsid w:val="00522C8E"/>
    <w:rsid w:val="00523060"/>
    <w:rsid w:val="005239DE"/>
    <w:rsid w:val="0052696B"/>
    <w:rsid w:val="00526B62"/>
    <w:rsid w:val="00527A9E"/>
    <w:rsid w:val="00531515"/>
    <w:rsid w:val="00531E39"/>
    <w:rsid w:val="0053351F"/>
    <w:rsid w:val="00537416"/>
    <w:rsid w:val="00537C76"/>
    <w:rsid w:val="00540F86"/>
    <w:rsid w:val="00541BA5"/>
    <w:rsid w:val="00542816"/>
    <w:rsid w:val="00542D2D"/>
    <w:rsid w:val="00544DF9"/>
    <w:rsid w:val="00545025"/>
    <w:rsid w:val="00545F51"/>
    <w:rsid w:val="00546CA3"/>
    <w:rsid w:val="00550550"/>
    <w:rsid w:val="00551326"/>
    <w:rsid w:val="005526B6"/>
    <w:rsid w:val="00552876"/>
    <w:rsid w:val="00555A75"/>
    <w:rsid w:val="00556D4E"/>
    <w:rsid w:val="00557642"/>
    <w:rsid w:val="00557B20"/>
    <w:rsid w:val="0056120C"/>
    <w:rsid w:val="0056307C"/>
    <w:rsid w:val="005630FB"/>
    <w:rsid w:val="0056338B"/>
    <w:rsid w:val="005645B0"/>
    <w:rsid w:val="00564D98"/>
    <w:rsid w:val="00565123"/>
    <w:rsid w:val="00566DE3"/>
    <w:rsid w:val="005672C8"/>
    <w:rsid w:val="00567C1C"/>
    <w:rsid w:val="005725DF"/>
    <w:rsid w:val="0057266A"/>
    <w:rsid w:val="00572CB2"/>
    <w:rsid w:val="00573814"/>
    <w:rsid w:val="0057421D"/>
    <w:rsid w:val="005744FA"/>
    <w:rsid w:val="00574BFE"/>
    <w:rsid w:val="00575D37"/>
    <w:rsid w:val="00577C26"/>
    <w:rsid w:val="0058169F"/>
    <w:rsid w:val="00582003"/>
    <w:rsid w:val="00582A7B"/>
    <w:rsid w:val="00583927"/>
    <w:rsid w:val="00584215"/>
    <w:rsid w:val="00584591"/>
    <w:rsid w:val="00585491"/>
    <w:rsid w:val="00586669"/>
    <w:rsid w:val="005873B6"/>
    <w:rsid w:val="005907C3"/>
    <w:rsid w:val="005908F0"/>
    <w:rsid w:val="00592D62"/>
    <w:rsid w:val="00592DF8"/>
    <w:rsid w:val="00592F8E"/>
    <w:rsid w:val="005949E4"/>
    <w:rsid w:val="00594EF9"/>
    <w:rsid w:val="00594FB4"/>
    <w:rsid w:val="00595417"/>
    <w:rsid w:val="00595B7D"/>
    <w:rsid w:val="005975C8"/>
    <w:rsid w:val="005A3AA9"/>
    <w:rsid w:val="005A4446"/>
    <w:rsid w:val="005A568B"/>
    <w:rsid w:val="005A5DFB"/>
    <w:rsid w:val="005A64B5"/>
    <w:rsid w:val="005B08C5"/>
    <w:rsid w:val="005B138F"/>
    <w:rsid w:val="005B174B"/>
    <w:rsid w:val="005B236A"/>
    <w:rsid w:val="005B32BF"/>
    <w:rsid w:val="005B5939"/>
    <w:rsid w:val="005B6E44"/>
    <w:rsid w:val="005B70F2"/>
    <w:rsid w:val="005C0091"/>
    <w:rsid w:val="005C1C84"/>
    <w:rsid w:val="005C452F"/>
    <w:rsid w:val="005C5681"/>
    <w:rsid w:val="005C5F78"/>
    <w:rsid w:val="005C6355"/>
    <w:rsid w:val="005C65F4"/>
    <w:rsid w:val="005C7358"/>
    <w:rsid w:val="005D0F65"/>
    <w:rsid w:val="005D16C7"/>
    <w:rsid w:val="005D197A"/>
    <w:rsid w:val="005D28C7"/>
    <w:rsid w:val="005D3A21"/>
    <w:rsid w:val="005D42A5"/>
    <w:rsid w:val="005D4EC9"/>
    <w:rsid w:val="005D5A61"/>
    <w:rsid w:val="005D6189"/>
    <w:rsid w:val="005D7FC9"/>
    <w:rsid w:val="005E1685"/>
    <w:rsid w:val="005E1AD0"/>
    <w:rsid w:val="005E4EAC"/>
    <w:rsid w:val="005E6E2F"/>
    <w:rsid w:val="005F15C7"/>
    <w:rsid w:val="005F1876"/>
    <w:rsid w:val="005F38CD"/>
    <w:rsid w:val="005F4061"/>
    <w:rsid w:val="005F4D22"/>
    <w:rsid w:val="005F5604"/>
    <w:rsid w:val="005F5A8F"/>
    <w:rsid w:val="005F6897"/>
    <w:rsid w:val="005F6EBE"/>
    <w:rsid w:val="00600011"/>
    <w:rsid w:val="00601861"/>
    <w:rsid w:val="00601D32"/>
    <w:rsid w:val="006035D0"/>
    <w:rsid w:val="006037D5"/>
    <w:rsid w:val="00604B80"/>
    <w:rsid w:val="006052BB"/>
    <w:rsid w:val="00605427"/>
    <w:rsid w:val="0060591D"/>
    <w:rsid w:val="00605DC0"/>
    <w:rsid w:val="00606214"/>
    <w:rsid w:val="00607A5D"/>
    <w:rsid w:val="00610BFA"/>
    <w:rsid w:val="00611134"/>
    <w:rsid w:val="0061146F"/>
    <w:rsid w:val="00612E73"/>
    <w:rsid w:val="0061311F"/>
    <w:rsid w:val="00614AA9"/>
    <w:rsid w:val="006175FA"/>
    <w:rsid w:val="006204AB"/>
    <w:rsid w:val="006222FC"/>
    <w:rsid w:val="0062298C"/>
    <w:rsid w:val="00622D9D"/>
    <w:rsid w:val="00623573"/>
    <w:rsid w:val="00624845"/>
    <w:rsid w:val="00625279"/>
    <w:rsid w:val="0062578D"/>
    <w:rsid w:val="006259A9"/>
    <w:rsid w:val="0062600D"/>
    <w:rsid w:val="00626D72"/>
    <w:rsid w:val="00630A50"/>
    <w:rsid w:val="00630C35"/>
    <w:rsid w:val="0063177B"/>
    <w:rsid w:val="0063260E"/>
    <w:rsid w:val="00634B25"/>
    <w:rsid w:val="0063565A"/>
    <w:rsid w:val="00635A75"/>
    <w:rsid w:val="00636681"/>
    <w:rsid w:val="00636805"/>
    <w:rsid w:val="006423D0"/>
    <w:rsid w:val="00644CC5"/>
    <w:rsid w:val="00644D48"/>
    <w:rsid w:val="00645334"/>
    <w:rsid w:val="0064545B"/>
    <w:rsid w:val="00645C04"/>
    <w:rsid w:val="00645E3C"/>
    <w:rsid w:val="00647141"/>
    <w:rsid w:val="0064742A"/>
    <w:rsid w:val="006503F2"/>
    <w:rsid w:val="00650D50"/>
    <w:rsid w:val="00651A17"/>
    <w:rsid w:val="00651B39"/>
    <w:rsid w:val="006530CA"/>
    <w:rsid w:val="00655C81"/>
    <w:rsid w:val="00656E9A"/>
    <w:rsid w:val="006573E3"/>
    <w:rsid w:val="006574EB"/>
    <w:rsid w:val="00660223"/>
    <w:rsid w:val="0066075E"/>
    <w:rsid w:val="00660A9B"/>
    <w:rsid w:val="00661AEC"/>
    <w:rsid w:val="00661B3D"/>
    <w:rsid w:val="00661FEB"/>
    <w:rsid w:val="00665E61"/>
    <w:rsid w:val="00666B42"/>
    <w:rsid w:val="00666C08"/>
    <w:rsid w:val="00670422"/>
    <w:rsid w:val="006730C1"/>
    <w:rsid w:val="00673F8F"/>
    <w:rsid w:val="00674460"/>
    <w:rsid w:val="00675D1C"/>
    <w:rsid w:val="00675EFA"/>
    <w:rsid w:val="00676F9A"/>
    <w:rsid w:val="00681D2B"/>
    <w:rsid w:val="00682D46"/>
    <w:rsid w:val="00684870"/>
    <w:rsid w:val="00684974"/>
    <w:rsid w:val="00685658"/>
    <w:rsid w:val="006868B1"/>
    <w:rsid w:val="00686BB5"/>
    <w:rsid w:val="00686F7C"/>
    <w:rsid w:val="00687E39"/>
    <w:rsid w:val="006901BD"/>
    <w:rsid w:val="006912EC"/>
    <w:rsid w:val="006937B7"/>
    <w:rsid w:val="006947A9"/>
    <w:rsid w:val="00696958"/>
    <w:rsid w:val="006972D4"/>
    <w:rsid w:val="006A05C0"/>
    <w:rsid w:val="006A066D"/>
    <w:rsid w:val="006A0A7C"/>
    <w:rsid w:val="006A18C3"/>
    <w:rsid w:val="006A5C8B"/>
    <w:rsid w:val="006A5CD2"/>
    <w:rsid w:val="006A659A"/>
    <w:rsid w:val="006A7445"/>
    <w:rsid w:val="006B233C"/>
    <w:rsid w:val="006B3641"/>
    <w:rsid w:val="006B44B0"/>
    <w:rsid w:val="006B52E1"/>
    <w:rsid w:val="006B7210"/>
    <w:rsid w:val="006B7C9F"/>
    <w:rsid w:val="006B7E37"/>
    <w:rsid w:val="006C09D8"/>
    <w:rsid w:val="006C1294"/>
    <w:rsid w:val="006C12D3"/>
    <w:rsid w:val="006C2790"/>
    <w:rsid w:val="006C37D5"/>
    <w:rsid w:val="006C411E"/>
    <w:rsid w:val="006C56DE"/>
    <w:rsid w:val="006C697E"/>
    <w:rsid w:val="006C78BF"/>
    <w:rsid w:val="006C7CDD"/>
    <w:rsid w:val="006D4CB2"/>
    <w:rsid w:val="006D562E"/>
    <w:rsid w:val="006D5634"/>
    <w:rsid w:val="006D6009"/>
    <w:rsid w:val="006D72C7"/>
    <w:rsid w:val="006D7E68"/>
    <w:rsid w:val="006E1BE9"/>
    <w:rsid w:val="006E30B5"/>
    <w:rsid w:val="006E3FA3"/>
    <w:rsid w:val="006E48D8"/>
    <w:rsid w:val="006E5578"/>
    <w:rsid w:val="006E5771"/>
    <w:rsid w:val="006F0CD6"/>
    <w:rsid w:val="006F2347"/>
    <w:rsid w:val="006F445E"/>
    <w:rsid w:val="006F496F"/>
    <w:rsid w:val="006F5687"/>
    <w:rsid w:val="006F5716"/>
    <w:rsid w:val="006F6379"/>
    <w:rsid w:val="006F764B"/>
    <w:rsid w:val="006F7BA6"/>
    <w:rsid w:val="006F7BC5"/>
    <w:rsid w:val="00702C1C"/>
    <w:rsid w:val="00703D30"/>
    <w:rsid w:val="00704F2C"/>
    <w:rsid w:val="0070524C"/>
    <w:rsid w:val="00705296"/>
    <w:rsid w:val="00705968"/>
    <w:rsid w:val="007063C7"/>
    <w:rsid w:val="00706F48"/>
    <w:rsid w:val="0071268E"/>
    <w:rsid w:val="00712E7F"/>
    <w:rsid w:val="00713983"/>
    <w:rsid w:val="00714124"/>
    <w:rsid w:val="0071424A"/>
    <w:rsid w:val="00715259"/>
    <w:rsid w:val="0071584E"/>
    <w:rsid w:val="00716498"/>
    <w:rsid w:val="00716C13"/>
    <w:rsid w:val="007207A0"/>
    <w:rsid w:val="007210B1"/>
    <w:rsid w:val="00722446"/>
    <w:rsid w:val="007229AB"/>
    <w:rsid w:val="007230D0"/>
    <w:rsid w:val="0072324B"/>
    <w:rsid w:val="00724643"/>
    <w:rsid w:val="00725740"/>
    <w:rsid w:val="00725D48"/>
    <w:rsid w:val="0072740A"/>
    <w:rsid w:val="00727A7C"/>
    <w:rsid w:val="00727E8B"/>
    <w:rsid w:val="007305DD"/>
    <w:rsid w:val="00731707"/>
    <w:rsid w:val="00732075"/>
    <w:rsid w:val="00732350"/>
    <w:rsid w:val="00732874"/>
    <w:rsid w:val="007330B7"/>
    <w:rsid w:val="007343C4"/>
    <w:rsid w:val="00734C63"/>
    <w:rsid w:val="00734CDA"/>
    <w:rsid w:val="007359D9"/>
    <w:rsid w:val="007360D4"/>
    <w:rsid w:val="00736276"/>
    <w:rsid w:val="00736B30"/>
    <w:rsid w:val="00736E5F"/>
    <w:rsid w:val="007376B7"/>
    <w:rsid w:val="00737D7B"/>
    <w:rsid w:val="00740325"/>
    <w:rsid w:val="007409E1"/>
    <w:rsid w:val="007419B4"/>
    <w:rsid w:val="00741A10"/>
    <w:rsid w:val="0074264D"/>
    <w:rsid w:val="00744CCE"/>
    <w:rsid w:val="007471FF"/>
    <w:rsid w:val="0074743C"/>
    <w:rsid w:val="0075142C"/>
    <w:rsid w:val="00751C54"/>
    <w:rsid w:val="00753704"/>
    <w:rsid w:val="00756D5C"/>
    <w:rsid w:val="0075775B"/>
    <w:rsid w:val="007617FA"/>
    <w:rsid w:val="00761E22"/>
    <w:rsid w:val="007620D0"/>
    <w:rsid w:val="00762208"/>
    <w:rsid w:val="00762A51"/>
    <w:rsid w:val="00762DFD"/>
    <w:rsid w:val="00762E14"/>
    <w:rsid w:val="007654EB"/>
    <w:rsid w:val="00766265"/>
    <w:rsid w:val="00770180"/>
    <w:rsid w:val="00771128"/>
    <w:rsid w:val="0077260D"/>
    <w:rsid w:val="00773385"/>
    <w:rsid w:val="00773E02"/>
    <w:rsid w:val="007816DB"/>
    <w:rsid w:val="00781D80"/>
    <w:rsid w:val="00782F4F"/>
    <w:rsid w:val="00784B02"/>
    <w:rsid w:val="007865E7"/>
    <w:rsid w:val="00786870"/>
    <w:rsid w:val="00786F74"/>
    <w:rsid w:val="00790094"/>
    <w:rsid w:val="00794268"/>
    <w:rsid w:val="00794F11"/>
    <w:rsid w:val="007950B8"/>
    <w:rsid w:val="00795E42"/>
    <w:rsid w:val="007960AD"/>
    <w:rsid w:val="007968B9"/>
    <w:rsid w:val="007968BE"/>
    <w:rsid w:val="007A00F6"/>
    <w:rsid w:val="007A05B7"/>
    <w:rsid w:val="007A30EE"/>
    <w:rsid w:val="007A31A2"/>
    <w:rsid w:val="007A32D6"/>
    <w:rsid w:val="007A3D9A"/>
    <w:rsid w:val="007A5400"/>
    <w:rsid w:val="007A5A2F"/>
    <w:rsid w:val="007A6371"/>
    <w:rsid w:val="007A65D1"/>
    <w:rsid w:val="007B0A2D"/>
    <w:rsid w:val="007B0D03"/>
    <w:rsid w:val="007B2075"/>
    <w:rsid w:val="007B263E"/>
    <w:rsid w:val="007B2A1E"/>
    <w:rsid w:val="007B3BE1"/>
    <w:rsid w:val="007B4452"/>
    <w:rsid w:val="007B4537"/>
    <w:rsid w:val="007B4766"/>
    <w:rsid w:val="007B4E48"/>
    <w:rsid w:val="007B53E0"/>
    <w:rsid w:val="007B66CE"/>
    <w:rsid w:val="007B691B"/>
    <w:rsid w:val="007C020D"/>
    <w:rsid w:val="007C2A27"/>
    <w:rsid w:val="007C3437"/>
    <w:rsid w:val="007C462E"/>
    <w:rsid w:val="007C628A"/>
    <w:rsid w:val="007C7170"/>
    <w:rsid w:val="007D020A"/>
    <w:rsid w:val="007D077D"/>
    <w:rsid w:val="007D737D"/>
    <w:rsid w:val="007E37BC"/>
    <w:rsid w:val="007E5121"/>
    <w:rsid w:val="007E6150"/>
    <w:rsid w:val="007E6B53"/>
    <w:rsid w:val="007E712F"/>
    <w:rsid w:val="007F025E"/>
    <w:rsid w:val="007F02ED"/>
    <w:rsid w:val="007F27E8"/>
    <w:rsid w:val="007F3130"/>
    <w:rsid w:val="007F5770"/>
    <w:rsid w:val="007F5DC9"/>
    <w:rsid w:val="007F5E60"/>
    <w:rsid w:val="007F6F9C"/>
    <w:rsid w:val="008000C0"/>
    <w:rsid w:val="008010AF"/>
    <w:rsid w:val="00801EAD"/>
    <w:rsid w:val="008023A0"/>
    <w:rsid w:val="00803097"/>
    <w:rsid w:val="008035A8"/>
    <w:rsid w:val="00803895"/>
    <w:rsid w:val="00805FD0"/>
    <w:rsid w:val="00806031"/>
    <w:rsid w:val="0080613F"/>
    <w:rsid w:val="00811684"/>
    <w:rsid w:val="00811959"/>
    <w:rsid w:val="00812B31"/>
    <w:rsid w:val="00813E31"/>
    <w:rsid w:val="008140F0"/>
    <w:rsid w:val="00814E33"/>
    <w:rsid w:val="00814F2D"/>
    <w:rsid w:val="008156B3"/>
    <w:rsid w:val="008159BC"/>
    <w:rsid w:val="00816346"/>
    <w:rsid w:val="00816385"/>
    <w:rsid w:val="008165F5"/>
    <w:rsid w:val="00820A9B"/>
    <w:rsid w:val="00821F3E"/>
    <w:rsid w:val="00822ACE"/>
    <w:rsid w:val="00822CF1"/>
    <w:rsid w:val="00823982"/>
    <w:rsid w:val="00823A38"/>
    <w:rsid w:val="00823F92"/>
    <w:rsid w:val="008244C1"/>
    <w:rsid w:val="0082487E"/>
    <w:rsid w:val="00824F6E"/>
    <w:rsid w:val="00826181"/>
    <w:rsid w:val="00827657"/>
    <w:rsid w:val="00830DC4"/>
    <w:rsid w:val="00832902"/>
    <w:rsid w:val="00832AF7"/>
    <w:rsid w:val="00833F16"/>
    <w:rsid w:val="0083500A"/>
    <w:rsid w:val="008353BD"/>
    <w:rsid w:val="00835CBE"/>
    <w:rsid w:val="0083629E"/>
    <w:rsid w:val="008408EB"/>
    <w:rsid w:val="00841BF3"/>
    <w:rsid w:val="00842222"/>
    <w:rsid w:val="00842AC6"/>
    <w:rsid w:val="00842C1D"/>
    <w:rsid w:val="008435B4"/>
    <w:rsid w:val="00844AE1"/>
    <w:rsid w:val="0084679A"/>
    <w:rsid w:val="00846A58"/>
    <w:rsid w:val="008506B0"/>
    <w:rsid w:val="00850AA1"/>
    <w:rsid w:val="00850F7E"/>
    <w:rsid w:val="0085339E"/>
    <w:rsid w:val="008560A3"/>
    <w:rsid w:val="00860084"/>
    <w:rsid w:val="00861056"/>
    <w:rsid w:val="00862053"/>
    <w:rsid w:val="00867E67"/>
    <w:rsid w:val="00870259"/>
    <w:rsid w:val="0087236D"/>
    <w:rsid w:val="0087293F"/>
    <w:rsid w:val="00874BEE"/>
    <w:rsid w:val="008758E5"/>
    <w:rsid w:val="00876738"/>
    <w:rsid w:val="008811C3"/>
    <w:rsid w:val="008814C6"/>
    <w:rsid w:val="00882304"/>
    <w:rsid w:val="00882821"/>
    <w:rsid w:val="00883101"/>
    <w:rsid w:val="0088397B"/>
    <w:rsid w:val="00883B9C"/>
    <w:rsid w:val="00884446"/>
    <w:rsid w:val="00884FB1"/>
    <w:rsid w:val="008857CE"/>
    <w:rsid w:val="0088645B"/>
    <w:rsid w:val="008864CF"/>
    <w:rsid w:val="0088705D"/>
    <w:rsid w:val="00887346"/>
    <w:rsid w:val="00887B21"/>
    <w:rsid w:val="00887F03"/>
    <w:rsid w:val="00890E6C"/>
    <w:rsid w:val="00894E64"/>
    <w:rsid w:val="00894E89"/>
    <w:rsid w:val="008974B3"/>
    <w:rsid w:val="008977C6"/>
    <w:rsid w:val="00897CC4"/>
    <w:rsid w:val="008A0D53"/>
    <w:rsid w:val="008A13D2"/>
    <w:rsid w:val="008A40E5"/>
    <w:rsid w:val="008A4F24"/>
    <w:rsid w:val="008A62BE"/>
    <w:rsid w:val="008A6FDB"/>
    <w:rsid w:val="008A777B"/>
    <w:rsid w:val="008B10D7"/>
    <w:rsid w:val="008B2420"/>
    <w:rsid w:val="008B28CC"/>
    <w:rsid w:val="008B39D0"/>
    <w:rsid w:val="008B3A0B"/>
    <w:rsid w:val="008B3C8C"/>
    <w:rsid w:val="008B3F88"/>
    <w:rsid w:val="008B41A7"/>
    <w:rsid w:val="008B7473"/>
    <w:rsid w:val="008C0513"/>
    <w:rsid w:val="008C0639"/>
    <w:rsid w:val="008C077C"/>
    <w:rsid w:val="008C1286"/>
    <w:rsid w:val="008C1DC0"/>
    <w:rsid w:val="008C27A0"/>
    <w:rsid w:val="008C4E07"/>
    <w:rsid w:val="008C4EC5"/>
    <w:rsid w:val="008D0195"/>
    <w:rsid w:val="008D13C3"/>
    <w:rsid w:val="008D1ED0"/>
    <w:rsid w:val="008D28EC"/>
    <w:rsid w:val="008D4B00"/>
    <w:rsid w:val="008D5222"/>
    <w:rsid w:val="008D66DC"/>
    <w:rsid w:val="008D7599"/>
    <w:rsid w:val="008D78B8"/>
    <w:rsid w:val="008D7C39"/>
    <w:rsid w:val="008D7CE1"/>
    <w:rsid w:val="008E032A"/>
    <w:rsid w:val="008E0FE7"/>
    <w:rsid w:val="008E1238"/>
    <w:rsid w:val="008E12B9"/>
    <w:rsid w:val="008E16D0"/>
    <w:rsid w:val="008E1F30"/>
    <w:rsid w:val="008E2975"/>
    <w:rsid w:val="008E40C0"/>
    <w:rsid w:val="008E43F5"/>
    <w:rsid w:val="008E48A0"/>
    <w:rsid w:val="008E5EBE"/>
    <w:rsid w:val="008F1255"/>
    <w:rsid w:val="008F39F5"/>
    <w:rsid w:val="008F51A1"/>
    <w:rsid w:val="008F5B03"/>
    <w:rsid w:val="008F64C1"/>
    <w:rsid w:val="008F6553"/>
    <w:rsid w:val="008F7574"/>
    <w:rsid w:val="0090171B"/>
    <w:rsid w:val="00903CDB"/>
    <w:rsid w:val="009040A7"/>
    <w:rsid w:val="00904382"/>
    <w:rsid w:val="00904B7F"/>
    <w:rsid w:val="009056CA"/>
    <w:rsid w:val="00905BC7"/>
    <w:rsid w:val="0090760B"/>
    <w:rsid w:val="00913671"/>
    <w:rsid w:val="00914865"/>
    <w:rsid w:val="009157A8"/>
    <w:rsid w:val="00917BCE"/>
    <w:rsid w:val="0092039D"/>
    <w:rsid w:val="00923999"/>
    <w:rsid w:val="00925218"/>
    <w:rsid w:val="00925773"/>
    <w:rsid w:val="00926A6D"/>
    <w:rsid w:val="00927E53"/>
    <w:rsid w:val="009308D7"/>
    <w:rsid w:val="00930B65"/>
    <w:rsid w:val="00933A3E"/>
    <w:rsid w:val="0093591F"/>
    <w:rsid w:val="00935E90"/>
    <w:rsid w:val="009373E8"/>
    <w:rsid w:val="00937E39"/>
    <w:rsid w:val="00937E83"/>
    <w:rsid w:val="00941408"/>
    <w:rsid w:val="0094446B"/>
    <w:rsid w:val="009450A9"/>
    <w:rsid w:val="00946681"/>
    <w:rsid w:val="009508DA"/>
    <w:rsid w:val="00950C2A"/>
    <w:rsid w:val="009529B6"/>
    <w:rsid w:val="00952C5F"/>
    <w:rsid w:val="009533EE"/>
    <w:rsid w:val="0095494C"/>
    <w:rsid w:val="009554DC"/>
    <w:rsid w:val="009574AB"/>
    <w:rsid w:val="00957B03"/>
    <w:rsid w:val="00960130"/>
    <w:rsid w:val="00960CE2"/>
    <w:rsid w:val="0096471C"/>
    <w:rsid w:val="00964CC3"/>
    <w:rsid w:val="00964EF4"/>
    <w:rsid w:val="00967327"/>
    <w:rsid w:val="0096768C"/>
    <w:rsid w:val="0097108A"/>
    <w:rsid w:val="0097109B"/>
    <w:rsid w:val="009714A3"/>
    <w:rsid w:val="00971AAF"/>
    <w:rsid w:val="009731D0"/>
    <w:rsid w:val="009732ED"/>
    <w:rsid w:val="00976687"/>
    <w:rsid w:val="009768BE"/>
    <w:rsid w:val="009818B5"/>
    <w:rsid w:val="00981E94"/>
    <w:rsid w:val="00982207"/>
    <w:rsid w:val="00982FFB"/>
    <w:rsid w:val="00984334"/>
    <w:rsid w:val="00984621"/>
    <w:rsid w:val="00986532"/>
    <w:rsid w:val="00986825"/>
    <w:rsid w:val="00986F83"/>
    <w:rsid w:val="00987173"/>
    <w:rsid w:val="00987CE9"/>
    <w:rsid w:val="009900C3"/>
    <w:rsid w:val="0099154A"/>
    <w:rsid w:val="0099198F"/>
    <w:rsid w:val="00992BFE"/>
    <w:rsid w:val="00995425"/>
    <w:rsid w:val="009971EE"/>
    <w:rsid w:val="009A1660"/>
    <w:rsid w:val="009A760E"/>
    <w:rsid w:val="009B0924"/>
    <w:rsid w:val="009B43E5"/>
    <w:rsid w:val="009B4914"/>
    <w:rsid w:val="009B4DB7"/>
    <w:rsid w:val="009B4DBD"/>
    <w:rsid w:val="009B55CC"/>
    <w:rsid w:val="009B5FDB"/>
    <w:rsid w:val="009C0019"/>
    <w:rsid w:val="009C11EE"/>
    <w:rsid w:val="009C20A6"/>
    <w:rsid w:val="009C23A2"/>
    <w:rsid w:val="009C440F"/>
    <w:rsid w:val="009C501A"/>
    <w:rsid w:val="009D0196"/>
    <w:rsid w:val="009D02A7"/>
    <w:rsid w:val="009D1CEC"/>
    <w:rsid w:val="009D2B7D"/>
    <w:rsid w:val="009D4AC2"/>
    <w:rsid w:val="009D552E"/>
    <w:rsid w:val="009D66B4"/>
    <w:rsid w:val="009D7585"/>
    <w:rsid w:val="009E07DB"/>
    <w:rsid w:val="009E3BCD"/>
    <w:rsid w:val="009E692E"/>
    <w:rsid w:val="009E77E3"/>
    <w:rsid w:val="009E796E"/>
    <w:rsid w:val="009E7FAC"/>
    <w:rsid w:val="009F00AD"/>
    <w:rsid w:val="009F0696"/>
    <w:rsid w:val="009F1B95"/>
    <w:rsid w:val="009F1ED4"/>
    <w:rsid w:val="009F2FF5"/>
    <w:rsid w:val="009F323C"/>
    <w:rsid w:val="009F5BE7"/>
    <w:rsid w:val="009F5C29"/>
    <w:rsid w:val="009F68DF"/>
    <w:rsid w:val="00A00933"/>
    <w:rsid w:val="00A00D5F"/>
    <w:rsid w:val="00A00F04"/>
    <w:rsid w:val="00A02A09"/>
    <w:rsid w:val="00A03682"/>
    <w:rsid w:val="00A03ECA"/>
    <w:rsid w:val="00A04553"/>
    <w:rsid w:val="00A05F36"/>
    <w:rsid w:val="00A10208"/>
    <w:rsid w:val="00A10303"/>
    <w:rsid w:val="00A103A1"/>
    <w:rsid w:val="00A12A46"/>
    <w:rsid w:val="00A12FD1"/>
    <w:rsid w:val="00A13E56"/>
    <w:rsid w:val="00A15BE8"/>
    <w:rsid w:val="00A15DB6"/>
    <w:rsid w:val="00A20770"/>
    <w:rsid w:val="00A20AA2"/>
    <w:rsid w:val="00A21B10"/>
    <w:rsid w:val="00A21D43"/>
    <w:rsid w:val="00A23034"/>
    <w:rsid w:val="00A25F3A"/>
    <w:rsid w:val="00A27CF0"/>
    <w:rsid w:val="00A3097A"/>
    <w:rsid w:val="00A322CF"/>
    <w:rsid w:val="00A32C5D"/>
    <w:rsid w:val="00A32E77"/>
    <w:rsid w:val="00A343BF"/>
    <w:rsid w:val="00A35C56"/>
    <w:rsid w:val="00A36FD6"/>
    <w:rsid w:val="00A37224"/>
    <w:rsid w:val="00A37AC5"/>
    <w:rsid w:val="00A37CFC"/>
    <w:rsid w:val="00A4094F"/>
    <w:rsid w:val="00A42AAE"/>
    <w:rsid w:val="00A433E1"/>
    <w:rsid w:val="00A447EA"/>
    <w:rsid w:val="00A44DCE"/>
    <w:rsid w:val="00A44FD8"/>
    <w:rsid w:val="00A452C7"/>
    <w:rsid w:val="00A460A0"/>
    <w:rsid w:val="00A50628"/>
    <w:rsid w:val="00A50DA7"/>
    <w:rsid w:val="00A517E2"/>
    <w:rsid w:val="00A529FF"/>
    <w:rsid w:val="00A52D96"/>
    <w:rsid w:val="00A54F82"/>
    <w:rsid w:val="00A609DF"/>
    <w:rsid w:val="00A61174"/>
    <w:rsid w:val="00A61316"/>
    <w:rsid w:val="00A61739"/>
    <w:rsid w:val="00A6303E"/>
    <w:rsid w:val="00A637A6"/>
    <w:rsid w:val="00A6399A"/>
    <w:rsid w:val="00A63B49"/>
    <w:rsid w:val="00A64441"/>
    <w:rsid w:val="00A65723"/>
    <w:rsid w:val="00A661FA"/>
    <w:rsid w:val="00A66B3F"/>
    <w:rsid w:val="00A67310"/>
    <w:rsid w:val="00A70A1D"/>
    <w:rsid w:val="00A710DB"/>
    <w:rsid w:val="00A7156A"/>
    <w:rsid w:val="00A71908"/>
    <w:rsid w:val="00A72EE1"/>
    <w:rsid w:val="00A74EEC"/>
    <w:rsid w:val="00A74F1C"/>
    <w:rsid w:val="00A74FCB"/>
    <w:rsid w:val="00A75A4D"/>
    <w:rsid w:val="00A75E09"/>
    <w:rsid w:val="00A764EE"/>
    <w:rsid w:val="00A80162"/>
    <w:rsid w:val="00A80551"/>
    <w:rsid w:val="00A8325B"/>
    <w:rsid w:val="00A83498"/>
    <w:rsid w:val="00A8464F"/>
    <w:rsid w:val="00A8699D"/>
    <w:rsid w:val="00A873AC"/>
    <w:rsid w:val="00A87CBC"/>
    <w:rsid w:val="00A90BA6"/>
    <w:rsid w:val="00A91124"/>
    <w:rsid w:val="00A91D22"/>
    <w:rsid w:val="00A9233C"/>
    <w:rsid w:val="00A9249D"/>
    <w:rsid w:val="00A936C0"/>
    <w:rsid w:val="00A9450F"/>
    <w:rsid w:val="00A9490F"/>
    <w:rsid w:val="00A94ED5"/>
    <w:rsid w:val="00A94F3B"/>
    <w:rsid w:val="00AA0BD7"/>
    <w:rsid w:val="00AA3E0D"/>
    <w:rsid w:val="00AA43D2"/>
    <w:rsid w:val="00AA476B"/>
    <w:rsid w:val="00AA7909"/>
    <w:rsid w:val="00AB159D"/>
    <w:rsid w:val="00AB2AD3"/>
    <w:rsid w:val="00AB49D7"/>
    <w:rsid w:val="00AB62BF"/>
    <w:rsid w:val="00AC061B"/>
    <w:rsid w:val="00AC144D"/>
    <w:rsid w:val="00AC233C"/>
    <w:rsid w:val="00AC2847"/>
    <w:rsid w:val="00AC4846"/>
    <w:rsid w:val="00AC4CCF"/>
    <w:rsid w:val="00AC6137"/>
    <w:rsid w:val="00AC757E"/>
    <w:rsid w:val="00AC7C0D"/>
    <w:rsid w:val="00AD0E43"/>
    <w:rsid w:val="00AD113A"/>
    <w:rsid w:val="00AD5359"/>
    <w:rsid w:val="00AD5F6E"/>
    <w:rsid w:val="00AD7775"/>
    <w:rsid w:val="00AE0F17"/>
    <w:rsid w:val="00AE127F"/>
    <w:rsid w:val="00AE3F7F"/>
    <w:rsid w:val="00AE4733"/>
    <w:rsid w:val="00AE4AA9"/>
    <w:rsid w:val="00AE559E"/>
    <w:rsid w:val="00AE5DC7"/>
    <w:rsid w:val="00AE69EA"/>
    <w:rsid w:val="00AE7E11"/>
    <w:rsid w:val="00AF0F77"/>
    <w:rsid w:val="00AF57EC"/>
    <w:rsid w:val="00AF59E0"/>
    <w:rsid w:val="00AF5ADC"/>
    <w:rsid w:val="00AF5DB4"/>
    <w:rsid w:val="00AF6F22"/>
    <w:rsid w:val="00AF7070"/>
    <w:rsid w:val="00AF7F37"/>
    <w:rsid w:val="00B005C0"/>
    <w:rsid w:val="00B008E4"/>
    <w:rsid w:val="00B01312"/>
    <w:rsid w:val="00B01893"/>
    <w:rsid w:val="00B0193E"/>
    <w:rsid w:val="00B03DDB"/>
    <w:rsid w:val="00B04339"/>
    <w:rsid w:val="00B047B6"/>
    <w:rsid w:val="00B04E02"/>
    <w:rsid w:val="00B056C4"/>
    <w:rsid w:val="00B05962"/>
    <w:rsid w:val="00B05C08"/>
    <w:rsid w:val="00B0617C"/>
    <w:rsid w:val="00B06909"/>
    <w:rsid w:val="00B06ECF"/>
    <w:rsid w:val="00B076AC"/>
    <w:rsid w:val="00B10B50"/>
    <w:rsid w:val="00B11010"/>
    <w:rsid w:val="00B12F92"/>
    <w:rsid w:val="00B15F35"/>
    <w:rsid w:val="00B17E21"/>
    <w:rsid w:val="00B2044E"/>
    <w:rsid w:val="00B214E6"/>
    <w:rsid w:val="00B24965"/>
    <w:rsid w:val="00B30730"/>
    <w:rsid w:val="00B31CB4"/>
    <w:rsid w:val="00B33312"/>
    <w:rsid w:val="00B334BB"/>
    <w:rsid w:val="00B35246"/>
    <w:rsid w:val="00B356D0"/>
    <w:rsid w:val="00B36970"/>
    <w:rsid w:val="00B36B67"/>
    <w:rsid w:val="00B36BD7"/>
    <w:rsid w:val="00B36E76"/>
    <w:rsid w:val="00B37B33"/>
    <w:rsid w:val="00B37DB2"/>
    <w:rsid w:val="00B419A6"/>
    <w:rsid w:val="00B41CE9"/>
    <w:rsid w:val="00B42EFA"/>
    <w:rsid w:val="00B445DD"/>
    <w:rsid w:val="00B45AD3"/>
    <w:rsid w:val="00B46408"/>
    <w:rsid w:val="00B46462"/>
    <w:rsid w:val="00B466FE"/>
    <w:rsid w:val="00B46A56"/>
    <w:rsid w:val="00B47C96"/>
    <w:rsid w:val="00B47EAF"/>
    <w:rsid w:val="00B50124"/>
    <w:rsid w:val="00B52A81"/>
    <w:rsid w:val="00B54075"/>
    <w:rsid w:val="00B550CD"/>
    <w:rsid w:val="00B55C18"/>
    <w:rsid w:val="00B62F0C"/>
    <w:rsid w:val="00B640D9"/>
    <w:rsid w:val="00B65BE7"/>
    <w:rsid w:val="00B678C3"/>
    <w:rsid w:val="00B71116"/>
    <w:rsid w:val="00B7154B"/>
    <w:rsid w:val="00B752B0"/>
    <w:rsid w:val="00B77D46"/>
    <w:rsid w:val="00B77E6E"/>
    <w:rsid w:val="00B806F7"/>
    <w:rsid w:val="00B80DF4"/>
    <w:rsid w:val="00B815A2"/>
    <w:rsid w:val="00B835DF"/>
    <w:rsid w:val="00B855A5"/>
    <w:rsid w:val="00B85A97"/>
    <w:rsid w:val="00B904A4"/>
    <w:rsid w:val="00B9195D"/>
    <w:rsid w:val="00B92510"/>
    <w:rsid w:val="00B927CF"/>
    <w:rsid w:val="00B9477D"/>
    <w:rsid w:val="00B9510A"/>
    <w:rsid w:val="00B9513A"/>
    <w:rsid w:val="00B976E0"/>
    <w:rsid w:val="00BA24B6"/>
    <w:rsid w:val="00BA3130"/>
    <w:rsid w:val="00BA3380"/>
    <w:rsid w:val="00BA6CB6"/>
    <w:rsid w:val="00BB0585"/>
    <w:rsid w:val="00BB127F"/>
    <w:rsid w:val="00BB1C62"/>
    <w:rsid w:val="00BB2629"/>
    <w:rsid w:val="00BB3191"/>
    <w:rsid w:val="00BB3BE7"/>
    <w:rsid w:val="00BB4DEE"/>
    <w:rsid w:val="00BB5A08"/>
    <w:rsid w:val="00BB677E"/>
    <w:rsid w:val="00BB6E95"/>
    <w:rsid w:val="00BB7873"/>
    <w:rsid w:val="00BC48BA"/>
    <w:rsid w:val="00BC6BC1"/>
    <w:rsid w:val="00BC6C7B"/>
    <w:rsid w:val="00BC6E9F"/>
    <w:rsid w:val="00BC6FC8"/>
    <w:rsid w:val="00BD0BFB"/>
    <w:rsid w:val="00BD13A6"/>
    <w:rsid w:val="00BD371F"/>
    <w:rsid w:val="00BD38FF"/>
    <w:rsid w:val="00BD49E7"/>
    <w:rsid w:val="00BD51C7"/>
    <w:rsid w:val="00BD714C"/>
    <w:rsid w:val="00BD73B7"/>
    <w:rsid w:val="00BD769C"/>
    <w:rsid w:val="00BE3483"/>
    <w:rsid w:val="00BE4B16"/>
    <w:rsid w:val="00BE4C97"/>
    <w:rsid w:val="00BE641B"/>
    <w:rsid w:val="00BE6E02"/>
    <w:rsid w:val="00BF2F31"/>
    <w:rsid w:val="00BF3332"/>
    <w:rsid w:val="00BF784B"/>
    <w:rsid w:val="00C0057B"/>
    <w:rsid w:val="00C02069"/>
    <w:rsid w:val="00C020E1"/>
    <w:rsid w:val="00C02319"/>
    <w:rsid w:val="00C0240D"/>
    <w:rsid w:val="00C032B5"/>
    <w:rsid w:val="00C03388"/>
    <w:rsid w:val="00C04DCE"/>
    <w:rsid w:val="00C059F8"/>
    <w:rsid w:val="00C060EF"/>
    <w:rsid w:val="00C061E6"/>
    <w:rsid w:val="00C06A28"/>
    <w:rsid w:val="00C0747A"/>
    <w:rsid w:val="00C103D3"/>
    <w:rsid w:val="00C1052C"/>
    <w:rsid w:val="00C12231"/>
    <w:rsid w:val="00C12969"/>
    <w:rsid w:val="00C12DE0"/>
    <w:rsid w:val="00C12E42"/>
    <w:rsid w:val="00C13C93"/>
    <w:rsid w:val="00C14EF8"/>
    <w:rsid w:val="00C15D9C"/>
    <w:rsid w:val="00C163A1"/>
    <w:rsid w:val="00C168BC"/>
    <w:rsid w:val="00C1699C"/>
    <w:rsid w:val="00C16B81"/>
    <w:rsid w:val="00C17411"/>
    <w:rsid w:val="00C1763A"/>
    <w:rsid w:val="00C21496"/>
    <w:rsid w:val="00C2391B"/>
    <w:rsid w:val="00C264AE"/>
    <w:rsid w:val="00C268B2"/>
    <w:rsid w:val="00C268CF"/>
    <w:rsid w:val="00C30367"/>
    <w:rsid w:val="00C35899"/>
    <w:rsid w:val="00C35CB2"/>
    <w:rsid w:val="00C35EDC"/>
    <w:rsid w:val="00C361A2"/>
    <w:rsid w:val="00C36441"/>
    <w:rsid w:val="00C373DA"/>
    <w:rsid w:val="00C376B9"/>
    <w:rsid w:val="00C4259A"/>
    <w:rsid w:val="00C42792"/>
    <w:rsid w:val="00C42CCD"/>
    <w:rsid w:val="00C42D4F"/>
    <w:rsid w:val="00C42EC4"/>
    <w:rsid w:val="00C44211"/>
    <w:rsid w:val="00C4584C"/>
    <w:rsid w:val="00C467D4"/>
    <w:rsid w:val="00C46924"/>
    <w:rsid w:val="00C4788B"/>
    <w:rsid w:val="00C479C3"/>
    <w:rsid w:val="00C515DE"/>
    <w:rsid w:val="00C520BA"/>
    <w:rsid w:val="00C52915"/>
    <w:rsid w:val="00C52CDF"/>
    <w:rsid w:val="00C546DA"/>
    <w:rsid w:val="00C54DE0"/>
    <w:rsid w:val="00C557EC"/>
    <w:rsid w:val="00C561DF"/>
    <w:rsid w:val="00C563C0"/>
    <w:rsid w:val="00C63288"/>
    <w:rsid w:val="00C63B99"/>
    <w:rsid w:val="00C65768"/>
    <w:rsid w:val="00C70612"/>
    <w:rsid w:val="00C70785"/>
    <w:rsid w:val="00C7303E"/>
    <w:rsid w:val="00C73578"/>
    <w:rsid w:val="00C73E64"/>
    <w:rsid w:val="00C7448B"/>
    <w:rsid w:val="00C74E63"/>
    <w:rsid w:val="00C74F2D"/>
    <w:rsid w:val="00C76514"/>
    <w:rsid w:val="00C76EFC"/>
    <w:rsid w:val="00C77B07"/>
    <w:rsid w:val="00C8046C"/>
    <w:rsid w:val="00C80B49"/>
    <w:rsid w:val="00C818BF"/>
    <w:rsid w:val="00C82639"/>
    <w:rsid w:val="00C82BA9"/>
    <w:rsid w:val="00C832FF"/>
    <w:rsid w:val="00C83F04"/>
    <w:rsid w:val="00C8429C"/>
    <w:rsid w:val="00C90C38"/>
    <w:rsid w:val="00C91D54"/>
    <w:rsid w:val="00C93F7E"/>
    <w:rsid w:val="00C948E6"/>
    <w:rsid w:val="00C9608C"/>
    <w:rsid w:val="00C9711C"/>
    <w:rsid w:val="00C9777D"/>
    <w:rsid w:val="00C977EE"/>
    <w:rsid w:val="00CA0B7C"/>
    <w:rsid w:val="00CA169C"/>
    <w:rsid w:val="00CA29D1"/>
    <w:rsid w:val="00CA2AFA"/>
    <w:rsid w:val="00CA4B3F"/>
    <w:rsid w:val="00CA4DD5"/>
    <w:rsid w:val="00CA4E62"/>
    <w:rsid w:val="00CA59E8"/>
    <w:rsid w:val="00CA77A9"/>
    <w:rsid w:val="00CA7E20"/>
    <w:rsid w:val="00CA7F33"/>
    <w:rsid w:val="00CB20E9"/>
    <w:rsid w:val="00CB289A"/>
    <w:rsid w:val="00CB48F6"/>
    <w:rsid w:val="00CB4B96"/>
    <w:rsid w:val="00CB4C8B"/>
    <w:rsid w:val="00CB6DAD"/>
    <w:rsid w:val="00CC10B6"/>
    <w:rsid w:val="00CC131E"/>
    <w:rsid w:val="00CC13B1"/>
    <w:rsid w:val="00CC2446"/>
    <w:rsid w:val="00CC2B41"/>
    <w:rsid w:val="00CC2C78"/>
    <w:rsid w:val="00CC39C8"/>
    <w:rsid w:val="00CC44F3"/>
    <w:rsid w:val="00CC530D"/>
    <w:rsid w:val="00CC67F0"/>
    <w:rsid w:val="00CC7C6A"/>
    <w:rsid w:val="00CD0E91"/>
    <w:rsid w:val="00CD287D"/>
    <w:rsid w:val="00CD33B7"/>
    <w:rsid w:val="00CD354C"/>
    <w:rsid w:val="00CD4A3D"/>
    <w:rsid w:val="00CD4B57"/>
    <w:rsid w:val="00CD5C2E"/>
    <w:rsid w:val="00CD5E62"/>
    <w:rsid w:val="00CD6C59"/>
    <w:rsid w:val="00CD73B0"/>
    <w:rsid w:val="00CD7ECD"/>
    <w:rsid w:val="00CE0E55"/>
    <w:rsid w:val="00CE1085"/>
    <w:rsid w:val="00CE142E"/>
    <w:rsid w:val="00CE181E"/>
    <w:rsid w:val="00CE2447"/>
    <w:rsid w:val="00CE2B4F"/>
    <w:rsid w:val="00CE3AD2"/>
    <w:rsid w:val="00CE3E69"/>
    <w:rsid w:val="00CE5997"/>
    <w:rsid w:val="00CE5C0F"/>
    <w:rsid w:val="00CE694E"/>
    <w:rsid w:val="00CF0136"/>
    <w:rsid w:val="00CF0308"/>
    <w:rsid w:val="00CF0371"/>
    <w:rsid w:val="00CF180A"/>
    <w:rsid w:val="00CF6240"/>
    <w:rsid w:val="00CF640B"/>
    <w:rsid w:val="00CF7B51"/>
    <w:rsid w:val="00CF7F05"/>
    <w:rsid w:val="00D015F4"/>
    <w:rsid w:val="00D0422E"/>
    <w:rsid w:val="00D04336"/>
    <w:rsid w:val="00D04C13"/>
    <w:rsid w:val="00D04EEC"/>
    <w:rsid w:val="00D06C06"/>
    <w:rsid w:val="00D06D54"/>
    <w:rsid w:val="00D10148"/>
    <w:rsid w:val="00D10349"/>
    <w:rsid w:val="00D12857"/>
    <w:rsid w:val="00D13D66"/>
    <w:rsid w:val="00D147A9"/>
    <w:rsid w:val="00D1576E"/>
    <w:rsid w:val="00D16692"/>
    <w:rsid w:val="00D16EDB"/>
    <w:rsid w:val="00D1761B"/>
    <w:rsid w:val="00D20A55"/>
    <w:rsid w:val="00D21A55"/>
    <w:rsid w:val="00D221DE"/>
    <w:rsid w:val="00D22A63"/>
    <w:rsid w:val="00D23072"/>
    <w:rsid w:val="00D24609"/>
    <w:rsid w:val="00D247CE"/>
    <w:rsid w:val="00D258F3"/>
    <w:rsid w:val="00D26768"/>
    <w:rsid w:val="00D31512"/>
    <w:rsid w:val="00D326FD"/>
    <w:rsid w:val="00D332A5"/>
    <w:rsid w:val="00D346DB"/>
    <w:rsid w:val="00D34C4D"/>
    <w:rsid w:val="00D3620A"/>
    <w:rsid w:val="00D365ED"/>
    <w:rsid w:val="00D36E85"/>
    <w:rsid w:val="00D3792B"/>
    <w:rsid w:val="00D37CFE"/>
    <w:rsid w:val="00D4185B"/>
    <w:rsid w:val="00D41B61"/>
    <w:rsid w:val="00D41B7C"/>
    <w:rsid w:val="00D420BE"/>
    <w:rsid w:val="00D42FAA"/>
    <w:rsid w:val="00D43458"/>
    <w:rsid w:val="00D43744"/>
    <w:rsid w:val="00D43B56"/>
    <w:rsid w:val="00D44F47"/>
    <w:rsid w:val="00D456D1"/>
    <w:rsid w:val="00D46C24"/>
    <w:rsid w:val="00D470D2"/>
    <w:rsid w:val="00D47124"/>
    <w:rsid w:val="00D47B88"/>
    <w:rsid w:val="00D51854"/>
    <w:rsid w:val="00D51A5D"/>
    <w:rsid w:val="00D5227E"/>
    <w:rsid w:val="00D542A7"/>
    <w:rsid w:val="00D561AF"/>
    <w:rsid w:val="00D56570"/>
    <w:rsid w:val="00D57189"/>
    <w:rsid w:val="00D577C6"/>
    <w:rsid w:val="00D60179"/>
    <w:rsid w:val="00D60852"/>
    <w:rsid w:val="00D61A80"/>
    <w:rsid w:val="00D62149"/>
    <w:rsid w:val="00D62FD3"/>
    <w:rsid w:val="00D631AF"/>
    <w:rsid w:val="00D63237"/>
    <w:rsid w:val="00D64529"/>
    <w:rsid w:val="00D6532A"/>
    <w:rsid w:val="00D669A2"/>
    <w:rsid w:val="00D67466"/>
    <w:rsid w:val="00D700BA"/>
    <w:rsid w:val="00D725A6"/>
    <w:rsid w:val="00D74A25"/>
    <w:rsid w:val="00D77A55"/>
    <w:rsid w:val="00D77BFC"/>
    <w:rsid w:val="00D80EA2"/>
    <w:rsid w:val="00D813C6"/>
    <w:rsid w:val="00D817AB"/>
    <w:rsid w:val="00D81D12"/>
    <w:rsid w:val="00D84995"/>
    <w:rsid w:val="00D85CEC"/>
    <w:rsid w:val="00D909B7"/>
    <w:rsid w:val="00D91380"/>
    <w:rsid w:val="00D94E8D"/>
    <w:rsid w:val="00D967DC"/>
    <w:rsid w:val="00D97BFB"/>
    <w:rsid w:val="00DA0F30"/>
    <w:rsid w:val="00DA103F"/>
    <w:rsid w:val="00DA1102"/>
    <w:rsid w:val="00DA122C"/>
    <w:rsid w:val="00DA1990"/>
    <w:rsid w:val="00DA1C1A"/>
    <w:rsid w:val="00DA1F84"/>
    <w:rsid w:val="00DA3BA3"/>
    <w:rsid w:val="00DA40AB"/>
    <w:rsid w:val="00DA4A12"/>
    <w:rsid w:val="00DA4D0A"/>
    <w:rsid w:val="00DA53B5"/>
    <w:rsid w:val="00DA541B"/>
    <w:rsid w:val="00DA6857"/>
    <w:rsid w:val="00DA68BE"/>
    <w:rsid w:val="00DA6D03"/>
    <w:rsid w:val="00DA7433"/>
    <w:rsid w:val="00DA7970"/>
    <w:rsid w:val="00DA79A7"/>
    <w:rsid w:val="00DB0B8C"/>
    <w:rsid w:val="00DB1A22"/>
    <w:rsid w:val="00DB1A99"/>
    <w:rsid w:val="00DB1B7F"/>
    <w:rsid w:val="00DB2892"/>
    <w:rsid w:val="00DB4560"/>
    <w:rsid w:val="00DB4C36"/>
    <w:rsid w:val="00DB563C"/>
    <w:rsid w:val="00DB5CF0"/>
    <w:rsid w:val="00DC1678"/>
    <w:rsid w:val="00DC1A6F"/>
    <w:rsid w:val="00DC1BBE"/>
    <w:rsid w:val="00DC2F12"/>
    <w:rsid w:val="00DC3309"/>
    <w:rsid w:val="00DC3877"/>
    <w:rsid w:val="00DC3AD8"/>
    <w:rsid w:val="00DC42B5"/>
    <w:rsid w:val="00DC5C57"/>
    <w:rsid w:val="00DC6419"/>
    <w:rsid w:val="00DC7A43"/>
    <w:rsid w:val="00DD313E"/>
    <w:rsid w:val="00DD3816"/>
    <w:rsid w:val="00DD3CE3"/>
    <w:rsid w:val="00DD47AB"/>
    <w:rsid w:val="00DD4D6F"/>
    <w:rsid w:val="00DD5347"/>
    <w:rsid w:val="00DD7149"/>
    <w:rsid w:val="00DD7CA0"/>
    <w:rsid w:val="00DE23F4"/>
    <w:rsid w:val="00DE241F"/>
    <w:rsid w:val="00DE2A14"/>
    <w:rsid w:val="00DE2EA6"/>
    <w:rsid w:val="00DE4FDE"/>
    <w:rsid w:val="00DE539C"/>
    <w:rsid w:val="00DE55A5"/>
    <w:rsid w:val="00DE6749"/>
    <w:rsid w:val="00DE6AD1"/>
    <w:rsid w:val="00DE738F"/>
    <w:rsid w:val="00DF14C1"/>
    <w:rsid w:val="00DF1CE3"/>
    <w:rsid w:val="00E00632"/>
    <w:rsid w:val="00E00909"/>
    <w:rsid w:val="00E01005"/>
    <w:rsid w:val="00E02607"/>
    <w:rsid w:val="00E03B86"/>
    <w:rsid w:val="00E03ED9"/>
    <w:rsid w:val="00E03FB2"/>
    <w:rsid w:val="00E05C9C"/>
    <w:rsid w:val="00E06E23"/>
    <w:rsid w:val="00E06F3B"/>
    <w:rsid w:val="00E07C32"/>
    <w:rsid w:val="00E10CCE"/>
    <w:rsid w:val="00E10E2A"/>
    <w:rsid w:val="00E13232"/>
    <w:rsid w:val="00E134D5"/>
    <w:rsid w:val="00E13910"/>
    <w:rsid w:val="00E139EF"/>
    <w:rsid w:val="00E1446D"/>
    <w:rsid w:val="00E145BA"/>
    <w:rsid w:val="00E16054"/>
    <w:rsid w:val="00E16149"/>
    <w:rsid w:val="00E16525"/>
    <w:rsid w:val="00E17360"/>
    <w:rsid w:val="00E17C10"/>
    <w:rsid w:val="00E21B3E"/>
    <w:rsid w:val="00E21FD9"/>
    <w:rsid w:val="00E24A78"/>
    <w:rsid w:val="00E25E0D"/>
    <w:rsid w:val="00E27477"/>
    <w:rsid w:val="00E275F1"/>
    <w:rsid w:val="00E3054C"/>
    <w:rsid w:val="00E30DB5"/>
    <w:rsid w:val="00E3251F"/>
    <w:rsid w:val="00E3469D"/>
    <w:rsid w:val="00E357FB"/>
    <w:rsid w:val="00E40002"/>
    <w:rsid w:val="00E44DB4"/>
    <w:rsid w:val="00E4723C"/>
    <w:rsid w:val="00E4747A"/>
    <w:rsid w:val="00E47EEC"/>
    <w:rsid w:val="00E506CA"/>
    <w:rsid w:val="00E50A23"/>
    <w:rsid w:val="00E5182E"/>
    <w:rsid w:val="00E53F96"/>
    <w:rsid w:val="00E5431F"/>
    <w:rsid w:val="00E54818"/>
    <w:rsid w:val="00E55AD3"/>
    <w:rsid w:val="00E573C1"/>
    <w:rsid w:val="00E606E1"/>
    <w:rsid w:val="00E61065"/>
    <w:rsid w:val="00E6133F"/>
    <w:rsid w:val="00E61FE9"/>
    <w:rsid w:val="00E62F58"/>
    <w:rsid w:val="00E63562"/>
    <w:rsid w:val="00E64484"/>
    <w:rsid w:val="00E64571"/>
    <w:rsid w:val="00E647F9"/>
    <w:rsid w:val="00E64DB9"/>
    <w:rsid w:val="00E6527D"/>
    <w:rsid w:val="00E660A1"/>
    <w:rsid w:val="00E669C6"/>
    <w:rsid w:val="00E707D9"/>
    <w:rsid w:val="00E713BB"/>
    <w:rsid w:val="00E72F81"/>
    <w:rsid w:val="00E73B0C"/>
    <w:rsid w:val="00E743DF"/>
    <w:rsid w:val="00E74438"/>
    <w:rsid w:val="00E76018"/>
    <w:rsid w:val="00E76C59"/>
    <w:rsid w:val="00E830E3"/>
    <w:rsid w:val="00E83240"/>
    <w:rsid w:val="00E839E1"/>
    <w:rsid w:val="00E849F2"/>
    <w:rsid w:val="00E85C76"/>
    <w:rsid w:val="00E871D2"/>
    <w:rsid w:val="00E872D1"/>
    <w:rsid w:val="00E87BCC"/>
    <w:rsid w:val="00E9147E"/>
    <w:rsid w:val="00E92BEF"/>
    <w:rsid w:val="00E9430B"/>
    <w:rsid w:val="00E943B1"/>
    <w:rsid w:val="00E95902"/>
    <w:rsid w:val="00E95F8D"/>
    <w:rsid w:val="00E95FA5"/>
    <w:rsid w:val="00E9603A"/>
    <w:rsid w:val="00E960B6"/>
    <w:rsid w:val="00EA14DF"/>
    <w:rsid w:val="00EA3E1A"/>
    <w:rsid w:val="00EA3FBD"/>
    <w:rsid w:val="00EA44DA"/>
    <w:rsid w:val="00EA6590"/>
    <w:rsid w:val="00EB0021"/>
    <w:rsid w:val="00EB0777"/>
    <w:rsid w:val="00EB160D"/>
    <w:rsid w:val="00EB1635"/>
    <w:rsid w:val="00EB253E"/>
    <w:rsid w:val="00EB349E"/>
    <w:rsid w:val="00EB43BA"/>
    <w:rsid w:val="00EB4667"/>
    <w:rsid w:val="00EB48CF"/>
    <w:rsid w:val="00EB53B0"/>
    <w:rsid w:val="00EB5601"/>
    <w:rsid w:val="00EB6701"/>
    <w:rsid w:val="00EB6890"/>
    <w:rsid w:val="00EB71F8"/>
    <w:rsid w:val="00EC0155"/>
    <w:rsid w:val="00EC10E7"/>
    <w:rsid w:val="00EC2D2D"/>
    <w:rsid w:val="00EC35FB"/>
    <w:rsid w:val="00EC3F20"/>
    <w:rsid w:val="00EC4DDC"/>
    <w:rsid w:val="00EC50CA"/>
    <w:rsid w:val="00EC56C8"/>
    <w:rsid w:val="00EC750D"/>
    <w:rsid w:val="00ED1461"/>
    <w:rsid w:val="00ED25CE"/>
    <w:rsid w:val="00ED4B96"/>
    <w:rsid w:val="00EE083A"/>
    <w:rsid w:val="00EE1BB8"/>
    <w:rsid w:val="00EE3320"/>
    <w:rsid w:val="00EE4C34"/>
    <w:rsid w:val="00EE5C95"/>
    <w:rsid w:val="00EE671C"/>
    <w:rsid w:val="00EE7CAA"/>
    <w:rsid w:val="00EF0078"/>
    <w:rsid w:val="00EF0660"/>
    <w:rsid w:val="00EF41D4"/>
    <w:rsid w:val="00EF5AC6"/>
    <w:rsid w:val="00EF68BB"/>
    <w:rsid w:val="00EF6A15"/>
    <w:rsid w:val="00EF7010"/>
    <w:rsid w:val="00F0332C"/>
    <w:rsid w:val="00F04236"/>
    <w:rsid w:val="00F04EF2"/>
    <w:rsid w:val="00F051CE"/>
    <w:rsid w:val="00F0521C"/>
    <w:rsid w:val="00F052E2"/>
    <w:rsid w:val="00F068C6"/>
    <w:rsid w:val="00F11196"/>
    <w:rsid w:val="00F113B6"/>
    <w:rsid w:val="00F12328"/>
    <w:rsid w:val="00F13F34"/>
    <w:rsid w:val="00F13FD4"/>
    <w:rsid w:val="00F1562F"/>
    <w:rsid w:val="00F1651B"/>
    <w:rsid w:val="00F1723A"/>
    <w:rsid w:val="00F21028"/>
    <w:rsid w:val="00F21235"/>
    <w:rsid w:val="00F2268F"/>
    <w:rsid w:val="00F23510"/>
    <w:rsid w:val="00F24221"/>
    <w:rsid w:val="00F26E8D"/>
    <w:rsid w:val="00F27CBD"/>
    <w:rsid w:val="00F30F2F"/>
    <w:rsid w:val="00F31B75"/>
    <w:rsid w:val="00F32FCC"/>
    <w:rsid w:val="00F33966"/>
    <w:rsid w:val="00F33A63"/>
    <w:rsid w:val="00F33EED"/>
    <w:rsid w:val="00F357F9"/>
    <w:rsid w:val="00F362BE"/>
    <w:rsid w:val="00F368D5"/>
    <w:rsid w:val="00F36CBA"/>
    <w:rsid w:val="00F4144A"/>
    <w:rsid w:val="00F426D8"/>
    <w:rsid w:val="00F4589B"/>
    <w:rsid w:val="00F465FF"/>
    <w:rsid w:val="00F4681E"/>
    <w:rsid w:val="00F46ACB"/>
    <w:rsid w:val="00F46CB1"/>
    <w:rsid w:val="00F5074D"/>
    <w:rsid w:val="00F53E58"/>
    <w:rsid w:val="00F54271"/>
    <w:rsid w:val="00F543F9"/>
    <w:rsid w:val="00F545A4"/>
    <w:rsid w:val="00F55AFE"/>
    <w:rsid w:val="00F6017B"/>
    <w:rsid w:val="00F628DB"/>
    <w:rsid w:val="00F64261"/>
    <w:rsid w:val="00F66346"/>
    <w:rsid w:val="00F67DC6"/>
    <w:rsid w:val="00F70650"/>
    <w:rsid w:val="00F707DF"/>
    <w:rsid w:val="00F70F6A"/>
    <w:rsid w:val="00F7174D"/>
    <w:rsid w:val="00F77E50"/>
    <w:rsid w:val="00F819A1"/>
    <w:rsid w:val="00F83A39"/>
    <w:rsid w:val="00F84D41"/>
    <w:rsid w:val="00F851B9"/>
    <w:rsid w:val="00F851CC"/>
    <w:rsid w:val="00F87031"/>
    <w:rsid w:val="00F90784"/>
    <w:rsid w:val="00F91D60"/>
    <w:rsid w:val="00F93820"/>
    <w:rsid w:val="00F93CFA"/>
    <w:rsid w:val="00F94953"/>
    <w:rsid w:val="00F94B37"/>
    <w:rsid w:val="00F965FC"/>
    <w:rsid w:val="00F966E5"/>
    <w:rsid w:val="00F96EE8"/>
    <w:rsid w:val="00F97593"/>
    <w:rsid w:val="00FA198E"/>
    <w:rsid w:val="00FA5068"/>
    <w:rsid w:val="00FA7E9E"/>
    <w:rsid w:val="00FB01CA"/>
    <w:rsid w:val="00FB0A70"/>
    <w:rsid w:val="00FB2DA1"/>
    <w:rsid w:val="00FB4821"/>
    <w:rsid w:val="00FB78FD"/>
    <w:rsid w:val="00FB7D60"/>
    <w:rsid w:val="00FC0689"/>
    <w:rsid w:val="00FC14BC"/>
    <w:rsid w:val="00FC154A"/>
    <w:rsid w:val="00FC1D6C"/>
    <w:rsid w:val="00FC231A"/>
    <w:rsid w:val="00FC2626"/>
    <w:rsid w:val="00FC3041"/>
    <w:rsid w:val="00FC4860"/>
    <w:rsid w:val="00FC6855"/>
    <w:rsid w:val="00FD162E"/>
    <w:rsid w:val="00FD4617"/>
    <w:rsid w:val="00FD47EA"/>
    <w:rsid w:val="00FD4816"/>
    <w:rsid w:val="00FD4FD9"/>
    <w:rsid w:val="00FD668F"/>
    <w:rsid w:val="00FD752B"/>
    <w:rsid w:val="00FD7F49"/>
    <w:rsid w:val="00FE04E4"/>
    <w:rsid w:val="00FE0E12"/>
    <w:rsid w:val="00FE161F"/>
    <w:rsid w:val="00FE1E86"/>
    <w:rsid w:val="00FE227D"/>
    <w:rsid w:val="00FE2B7E"/>
    <w:rsid w:val="00FE2DC5"/>
    <w:rsid w:val="00FE55F4"/>
    <w:rsid w:val="00FE5697"/>
    <w:rsid w:val="00FE643B"/>
    <w:rsid w:val="00FE779C"/>
    <w:rsid w:val="00FF2160"/>
    <w:rsid w:val="00FF3EF5"/>
    <w:rsid w:val="00FF66BF"/>
    <w:rsid w:val="00FF6909"/>
    <w:rsid w:val="00FF7216"/>
    <w:rsid w:val="012E5442"/>
    <w:rsid w:val="01406EA7"/>
    <w:rsid w:val="01545B3C"/>
    <w:rsid w:val="01F20572"/>
    <w:rsid w:val="026CA1AB"/>
    <w:rsid w:val="02E1877E"/>
    <w:rsid w:val="03F8DBE9"/>
    <w:rsid w:val="04016F88"/>
    <w:rsid w:val="042DB127"/>
    <w:rsid w:val="04920B51"/>
    <w:rsid w:val="0494B239"/>
    <w:rsid w:val="04E8885A"/>
    <w:rsid w:val="04F29E8A"/>
    <w:rsid w:val="05821FAE"/>
    <w:rsid w:val="063325A6"/>
    <w:rsid w:val="06AA32FA"/>
    <w:rsid w:val="06B71AF9"/>
    <w:rsid w:val="07004732"/>
    <w:rsid w:val="071B3272"/>
    <w:rsid w:val="073B6464"/>
    <w:rsid w:val="07D65B5C"/>
    <w:rsid w:val="0839A593"/>
    <w:rsid w:val="08616006"/>
    <w:rsid w:val="08C385FE"/>
    <w:rsid w:val="08D72192"/>
    <w:rsid w:val="097E43C5"/>
    <w:rsid w:val="09CD7466"/>
    <w:rsid w:val="09DD2E11"/>
    <w:rsid w:val="09F7908F"/>
    <w:rsid w:val="0A6ED5F2"/>
    <w:rsid w:val="0AB26852"/>
    <w:rsid w:val="0AFF4754"/>
    <w:rsid w:val="0B02B580"/>
    <w:rsid w:val="0B0D3674"/>
    <w:rsid w:val="0B955B44"/>
    <w:rsid w:val="0BDB3ED7"/>
    <w:rsid w:val="0BF63C47"/>
    <w:rsid w:val="0C86A4ED"/>
    <w:rsid w:val="0CA5908C"/>
    <w:rsid w:val="0E239A21"/>
    <w:rsid w:val="0F8029A8"/>
    <w:rsid w:val="0FD8CC92"/>
    <w:rsid w:val="0FF86E76"/>
    <w:rsid w:val="105DD50D"/>
    <w:rsid w:val="109610D7"/>
    <w:rsid w:val="10A1B30A"/>
    <w:rsid w:val="11578C4F"/>
    <w:rsid w:val="11D0BF45"/>
    <w:rsid w:val="13CBD77A"/>
    <w:rsid w:val="14702D44"/>
    <w:rsid w:val="14785B58"/>
    <w:rsid w:val="14DA9D16"/>
    <w:rsid w:val="16F49C9E"/>
    <w:rsid w:val="1737A9D7"/>
    <w:rsid w:val="1745D28E"/>
    <w:rsid w:val="17AD9E61"/>
    <w:rsid w:val="195F0D45"/>
    <w:rsid w:val="19962570"/>
    <w:rsid w:val="1A7C828E"/>
    <w:rsid w:val="1AA081E5"/>
    <w:rsid w:val="1C23E90D"/>
    <w:rsid w:val="1D12F444"/>
    <w:rsid w:val="1D1AFD48"/>
    <w:rsid w:val="1D54CBF0"/>
    <w:rsid w:val="1D8FE841"/>
    <w:rsid w:val="1DAEAA71"/>
    <w:rsid w:val="1DD52831"/>
    <w:rsid w:val="1E4A11B3"/>
    <w:rsid w:val="1E9C870D"/>
    <w:rsid w:val="1E9DE8B9"/>
    <w:rsid w:val="1EA88957"/>
    <w:rsid w:val="1F4EFCD0"/>
    <w:rsid w:val="203DAB44"/>
    <w:rsid w:val="20462E94"/>
    <w:rsid w:val="20AEC22A"/>
    <w:rsid w:val="20B70969"/>
    <w:rsid w:val="217C6568"/>
    <w:rsid w:val="21BD5A4D"/>
    <w:rsid w:val="21C386A9"/>
    <w:rsid w:val="21FF78E8"/>
    <w:rsid w:val="221E8D5A"/>
    <w:rsid w:val="24A27C58"/>
    <w:rsid w:val="2545B585"/>
    <w:rsid w:val="25DB4AD5"/>
    <w:rsid w:val="269411AA"/>
    <w:rsid w:val="26A1119D"/>
    <w:rsid w:val="26A196E3"/>
    <w:rsid w:val="27148DE6"/>
    <w:rsid w:val="27C56740"/>
    <w:rsid w:val="27CBC995"/>
    <w:rsid w:val="27D467CA"/>
    <w:rsid w:val="27F1A982"/>
    <w:rsid w:val="29C4C71A"/>
    <w:rsid w:val="2A23B87F"/>
    <w:rsid w:val="2B2E8C9B"/>
    <w:rsid w:val="2B4AA190"/>
    <w:rsid w:val="2B9D7B4F"/>
    <w:rsid w:val="2BD4A3D4"/>
    <w:rsid w:val="2C63793A"/>
    <w:rsid w:val="2C88A5F7"/>
    <w:rsid w:val="2CDE49E8"/>
    <w:rsid w:val="2D00EFFF"/>
    <w:rsid w:val="2D1F27B9"/>
    <w:rsid w:val="2DB1039A"/>
    <w:rsid w:val="2F530E3E"/>
    <w:rsid w:val="2FA4C873"/>
    <w:rsid w:val="2FB27994"/>
    <w:rsid w:val="3003BCF8"/>
    <w:rsid w:val="3048B6FB"/>
    <w:rsid w:val="307BE04F"/>
    <w:rsid w:val="31180FA9"/>
    <w:rsid w:val="31F93E95"/>
    <w:rsid w:val="322F3B19"/>
    <w:rsid w:val="325E195C"/>
    <w:rsid w:val="32A98084"/>
    <w:rsid w:val="3390DCFF"/>
    <w:rsid w:val="33A2C45E"/>
    <w:rsid w:val="33A6AC83"/>
    <w:rsid w:val="34541B4A"/>
    <w:rsid w:val="36191D83"/>
    <w:rsid w:val="366B4E13"/>
    <w:rsid w:val="3695E5E5"/>
    <w:rsid w:val="36A0EC73"/>
    <w:rsid w:val="36C6A7AB"/>
    <w:rsid w:val="3716310F"/>
    <w:rsid w:val="371A202E"/>
    <w:rsid w:val="38B0EE9A"/>
    <w:rsid w:val="39AB36DE"/>
    <w:rsid w:val="3B2C1594"/>
    <w:rsid w:val="3BAAD444"/>
    <w:rsid w:val="3BC7DEB1"/>
    <w:rsid w:val="3BF20B4E"/>
    <w:rsid w:val="3BFB60B0"/>
    <w:rsid w:val="3C7B41A2"/>
    <w:rsid w:val="3CC65C1F"/>
    <w:rsid w:val="3DD243B8"/>
    <w:rsid w:val="3E34BC82"/>
    <w:rsid w:val="3E4D6E41"/>
    <w:rsid w:val="3E67030B"/>
    <w:rsid w:val="3F7BF4F3"/>
    <w:rsid w:val="3FCA645A"/>
    <w:rsid w:val="40592F86"/>
    <w:rsid w:val="407B85F5"/>
    <w:rsid w:val="41229394"/>
    <w:rsid w:val="41378F77"/>
    <w:rsid w:val="4247D411"/>
    <w:rsid w:val="425B5F48"/>
    <w:rsid w:val="4279A2AC"/>
    <w:rsid w:val="42B12AC7"/>
    <w:rsid w:val="42BE1EDC"/>
    <w:rsid w:val="42F4139B"/>
    <w:rsid w:val="42FAC447"/>
    <w:rsid w:val="434FC0FE"/>
    <w:rsid w:val="43B82A27"/>
    <w:rsid w:val="43B9DF50"/>
    <w:rsid w:val="448CB070"/>
    <w:rsid w:val="4684E6D3"/>
    <w:rsid w:val="47068565"/>
    <w:rsid w:val="472BD2B8"/>
    <w:rsid w:val="47EB1959"/>
    <w:rsid w:val="47FA56EF"/>
    <w:rsid w:val="4833881B"/>
    <w:rsid w:val="483C6DE9"/>
    <w:rsid w:val="48810562"/>
    <w:rsid w:val="4902A235"/>
    <w:rsid w:val="49BA5BFF"/>
    <w:rsid w:val="4A266191"/>
    <w:rsid w:val="4A504737"/>
    <w:rsid w:val="4A92B04A"/>
    <w:rsid w:val="4AB2EABD"/>
    <w:rsid w:val="4AD37EF0"/>
    <w:rsid w:val="4AFD2B00"/>
    <w:rsid w:val="4B7852D5"/>
    <w:rsid w:val="4BB55A86"/>
    <w:rsid w:val="4C43E76F"/>
    <w:rsid w:val="4C46DD30"/>
    <w:rsid w:val="4C6B7937"/>
    <w:rsid w:val="4D0716FA"/>
    <w:rsid w:val="4D098C90"/>
    <w:rsid w:val="4E9B4AF6"/>
    <w:rsid w:val="4F3BDB71"/>
    <w:rsid w:val="4F3E018C"/>
    <w:rsid w:val="500E4345"/>
    <w:rsid w:val="50BB2516"/>
    <w:rsid w:val="50C14008"/>
    <w:rsid w:val="50CBA195"/>
    <w:rsid w:val="51EC94A6"/>
    <w:rsid w:val="526BE3CC"/>
    <w:rsid w:val="526EB2FE"/>
    <w:rsid w:val="52792D13"/>
    <w:rsid w:val="529B832E"/>
    <w:rsid w:val="5371F9F4"/>
    <w:rsid w:val="53862762"/>
    <w:rsid w:val="54B9CF70"/>
    <w:rsid w:val="54E49DC7"/>
    <w:rsid w:val="5518E89F"/>
    <w:rsid w:val="561507D9"/>
    <w:rsid w:val="56707F9B"/>
    <w:rsid w:val="56FC4B2F"/>
    <w:rsid w:val="577292CE"/>
    <w:rsid w:val="57AC0306"/>
    <w:rsid w:val="585DE16F"/>
    <w:rsid w:val="58EB8C89"/>
    <w:rsid w:val="58F7179D"/>
    <w:rsid w:val="5984C2E1"/>
    <w:rsid w:val="5A3E9DDE"/>
    <w:rsid w:val="5A8ECE9E"/>
    <w:rsid w:val="5ACF9AE9"/>
    <w:rsid w:val="5B124195"/>
    <w:rsid w:val="5C2269CB"/>
    <w:rsid w:val="5C85CEE3"/>
    <w:rsid w:val="5CB79C99"/>
    <w:rsid w:val="5CF4D227"/>
    <w:rsid w:val="5D8C5C6A"/>
    <w:rsid w:val="5D9667F5"/>
    <w:rsid w:val="5DC9399D"/>
    <w:rsid w:val="5DF8F6B0"/>
    <w:rsid w:val="5E2725A2"/>
    <w:rsid w:val="5E70BBA9"/>
    <w:rsid w:val="5EBD94FD"/>
    <w:rsid w:val="5F09CC03"/>
    <w:rsid w:val="5F1D797F"/>
    <w:rsid w:val="5F60C62C"/>
    <w:rsid w:val="5F6D83E8"/>
    <w:rsid w:val="5FE473B7"/>
    <w:rsid w:val="60DEEDF5"/>
    <w:rsid w:val="641C91C8"/>
    <w:rsid w:val="645DB9E0"/>
    <w:rsid w:val="6467DB06"/>
    <w:rsid w:val="64E73B3F"/>
    <w:rsid w:val="64EF52BD"/>
    <w:rsid w:val="65659D92"/>
    <w:rsid w:val="65CD81DE"/>
    <w:rsid w:val="65FC4A97"/>
    <w:rsid w:val="66B35A39"/>
    <w:rsid w:val="6716EEF3"/>
    <w:rsid w:val="672354A4"/>
    <w:rsid w:val="6765CF7D"/>
    <w:rsid w:val="68855B0D"/>
    <w:rsid w:val="69C699BD"/>
    <w:rsid w:val="6ADA7E7F"/>
    <w:rsid w:val="6B0C535D"/>
    <w:rsid w:val="6B1205A4"/>
    <w:rsid w:val="6B9ED62D"/>
    <w:rsid w:val="6BCE5A2A"/>
    <w:rsid w:val="6CDC46B0"/>
    <w:rsid w:val="6CF94073"/>
    <w:rsid w:val="6D5A68D8"/>
    <w:rsid w:val="6D81CE4C"/>
    <w:rsid w:val="6E0F2559"/>
    <w:rsid w:val="6EF7378B"/>
    <w:rsid w:val="6F771C9B"/>
    <w:rsid w:val="6FD3CC49"/>
    <w:rsid w:val="701E2F06"/>
    <w:rsid w:val="726FB631"/>
    <w:rsid w:val="72B4F735"/>
    <w:rsid w:val="72C8670D"/>
    <w:rsid w:val="73511BD5"/>
    <w:rsid w:val="7364EA68"/>
    <w:rsid w:val="73C080D3"/>
    <w:rsid w:val="73CC80C8"/>
    <w:rsid w:val="7542063E"/>
    <w:rsid w:val="75858843"/>
    <w:rsid w:val="7671DD31"/>
    <w:rsid w:val="7675B94B"/>
    <w:rsid w:val="76C61FDD"/>
    <w:rsid w:val="76F886EE"/>
    <w:rsid w:val="7702C49A"/>
    <w:rsid w:val="77981B92"/>
    <w:rsid w:val="7811CCC1"/>
    <w:rsid w:val="782C82E2"/>
    <w:rsid w:val="79082A0F"/>
    <w:rsid w:val="79B97108"/>
    <w:rsid w:val="7A07EDCB"/>
    <w:rsid w:val="7A73D174"/>
    <w:rsid w:val="7A9A108D"/>
    <w:rsid w:val="7ACCF6DD"/>
    <w:rsid w:val="7AD933AC"/>
    <w:rsid w:val="7C210E6C"/>
    <w:rsid w:val="7CA63D10"/>
    <w:rsid w:val="7D200517"/>
    <w:rsid w:val="7D8862F3"/>
    <w:rsid w:val="7DDE44A9"/>
    <w:rsid w:val="7DF3D237"/>
    <w:rsid w:val="7DFF8B0A"/>
    <w:rsid w:val="7E6F77E9"/>
    <w:rsid w:val="7ED85A08"/>
    <w:rsid w:val="7F2DB7C9"/>
    <w:rsid w:val="7F720401"/>
    <w:rsid w:val="7F8BFE18"/>
    <w:rsid w:val="7FFA4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0D3C68"/>
  <w15:chartTrackingRefBased/>
  <w15:docId w15:val="{CB36E8E1-EB27-4C26-A0E9-76DEE661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3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63F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F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F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F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3F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63F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F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F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F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F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FA3"/>
    <w:rPr>
      <w:rFonts w:eastAsiaTheme="majorEastAsia" w:cstheme="majorBidi"/>
      <w:color w:val="272727" w:themeColor="text1" w:themeTint="D8"/>
    </w:rPr>
  </w:style>
  <w:style w:type="paragraph" w:styleId="Title">
    <w:name w:val="Title"/>
    <w:basedOn w:val="Normal"/>
    <w:next w:val="Normal"/>
    <w:link w:val="TitleChar"/>
    <w:uiPriority w:val="10"/>
    <w:qFormat/>
    <w:rsid w:val="00063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FA3"/>
    <w:pPr>
      <w:spacing w:before="160"/>
      <w:jc w:val="center"/>
    </w:pPr>
    <w:rPr>
      <w:i/>
      <w:iCs/>
      <w:color w:val="404040" w:themeColor="text1" w:themeTint="BF"/>
    </w:rPr>
  </w:style>
  <w:style w:type="character" w:customStyle="1" w:styleId="QuoteChar">
    <w:name w:val="Quote Char"/>
    <w:basedOn w:val="DefaultParagraphFont"/>
    <w:link w:val="Quote"/>
    <w:uiPriority w:val="29"/>
    <w:rsid w:val="00063FA3"/>
    <w:rPr>
      <w:i/>
      <w:iCs/>
      <w:color w:val="404040" w:themeColor="text1" w:themeTint="BF"/>
    </w:rPr>
  </w:style>
  <w:style w:type="paragraph" w:styleId="ListParagraph">
    <w:name w:val="List Paragraph"/>
    <w:basedOn w:val="Normal"/>
    <w:uiPriority w:val="34"/>
    <w:qFormat/>
    <w:rsid w:val="00063FA3"/>
    <w:pPr>
      <w:ind w:left="720"/>
      <w:contextualSpacing/>
    </w:pPr>
  </w:style>
  <w:style w:type="character" w:styleId="IntenseEmphasis">
    <w:name w:val="Intense Emphasis"/>
    <w:basedOn w:val="DefaultParagraphFont"/>
    <w:uiPriority w:val="21"/>
    <w:qFormat/>
    <w:rsid w:val="00063FA3"/>
    <w:rPr>
      <w:i/>
      <w:iCs/>
      <w:color w:val="0F4761" w:themeColor="accent1" w:themeShade="BF"/>
    </w:rPr>
  </w:style>
  <w:style w:type="paragraph" w:styleId="IntenseQuote">
    <w:name w:val="Intense Quote"/>
    <w:basedOn w:val="Normal"/>
    <w:next w:val="Normal"/>
    <w:link w:val="IntenseQuoteChar"/>
    <w:uiPriority w:val="30"/>
    <w:qFormat/>
    <w:rsid w:val="00063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FA3"/>
    <w:rPr>
      <w:i/>
      <w:iCs/>
      <w:color w:val="0F4761" w:themeColor="accent1" w:themeShade="BF"/>
    </w:rPr>
  </w:style>
  <w:style w:type="character" w:styleId="IntenseReference">
    <w:name w:val="Intense Reference"/>
    <w:basedOn w:val="DefaultParagraphFont"/>
    <w:uiPriority w:val="32"/>
    <w:qFormat/>
    <w:rsid w:val="00063FA3"/>
    <w:rPr>
      <w:b/>
      <w:bCs/>
      <w:smallCaps/>
      <w:color w:val="0F4761" w:themeColor="accent1" w:themeShade="BF"/>
      <w:spacing w:val="5"/>
    </w:rPr>
  </w:style>
  <w:style w:type="paragraph" w:customStyle="1" w:styleId="pf0">
    <w:name w:val="pf0"/>
    <w:basedOn w:val="Normal"/>
    <w:rsid w:val="008D522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5">
    <w:name w:val="A5"/>
    <w:uiPriority w:val="99"/>
    <w:rsid w:val="0007162F"/>
    <w:rPr>
      <w:rFonts w:cs="BentonSans"/>
      <w:color w:val="212B36"/>
      <w:sz w:val="20"/>
      <w:szCs w:val="20"/>
    </w:rPr>
  </w:style>
  <w:style w:type="paragraph" w:styleId="FootnoteText">
    <w:name w:val="footnote text"/>
    <w:basedOn w:val="Normal"/>
    <w:link w:val="FootnoteTextChar"/>
    <w:uiPriority w:val="99"/>
    <w:unhideWhenUsed/>
    <w:rsid w:val="0007162F"/>
    <w:pPr>
      <w:spacing w:after="0" w:line="240" w:lineRule="auto"/>
    </w:pPr>
    <w:rPr>
      <w:sz w:val="20"/>
      <w:szCs w:val="20"/>
    </w:rPr>
  </w:style>
  <w:style w:type="character" w:customStyle="1" w:styleId="FootnoteTextChar">
    <w:name w:val="Footnote Text Char"/>
    <w:basedOn w:val="DefaultParagraphFont"/>
    <w:link w:val="FootnoteText"/>
    <w:uiPriority w:val="99"/>
    <w:rsid w:val="0007162F"/>
    <w:rPr>
      <w:sz w:val="20"/>
      <w:szCs w:val="20"/>
    </w:rPr>
  </w:style>
  <w:style w:type="character" w:styleId="FootnoteReference">
    <w:name w:val="footnote reference"/>
    <w:basedOn w:val="DefaultParagraphFont"/>
    <w:uiPriority w:val="99"/>
    <w:semiHidden/>
    <w:unhideWhenUsed/>
    <w:rsid w:val="0007162F"/>
    <w:rPr>
      <w:vertAlign w:val="superscript"/>
    </w:rPr>
  </w:style>
  <w:style w:type="character" w:styleId="Hyperlink">
    <w:name w:val="Hyperlink"/>
    <w:basedOn w:val="DefaultParagraphFont"/>
    <w:uiPriority w:val="99"/>
    <w:unhideWhenUsed/>
    <w:rsid w:val="0007162F"/>
    <w:rPr>
      <w:color w:val="467886" w:themeColor="hyperlink"/>
      <w:u w:val="single"/>
    </w:rPr>
  </w:style>
  <w:style w:type="character" w:styleId="UnresolvedMention">
    <w:name w:val="Unresolved Mention"/>
    <w:basedOn w:val="DefaultParagraphFont"/>
    <w:uiPriority w:val="99"/>
    <w:semiHidden/>
    <w:unhideWhenUsed/>
    <w:rsid w:val="00C1763A"/>
    <w:rPr>
      <w:color w:val="605E5C"/>
      <w:shd w:val="clear" w:color="auto" w:fill="E1DFDD"/>
    </w:rPr>
  </w:style>
  <w:style w:type="paragraph" w:styleId="Header">
    <w:name w:val="header"/>
    <w:basedOn w:val="Normal"/>
    <w:uiPriority w:val="99"/>
    <w:unhideWhenUsed/>
    <w:rsid w:val="6B0C535D"/>
    <w:pPr>
      <w:tabs>
        <w:tab w:val="center" w:pos="4680"/>
        <w:tab w:val="right" w:pos="9360"/>
      </w:tabs>
      <w:spacing w:after="0" w:line="240" w:lineRule="auto"/>
    </w:pPr>
  </w:style>
  <w:style w:type="paragraph" w:styleId="Footer">
    <w:name w:val="footer"/>
    <w:basedOn w:val="Normal"/>
    <w:link w:val="FooterChar"/>
    <w:uiPriority w:val="99"/>
    <w:unhideWhenUsed/>
    <w:rsid w:val="6B0C535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835CBE"/>
  </w:style>
  <w:style w:type="character" w:styleId="CommentReference">
    <w:name w:val="annotation reference"/>
    <w:basedOn w:val="DefaultParagraphFont"/>
    <w:uiPriority w:val="99"/>
    <w:semiHidden/>
    <w:unhideWhenUsed/>
    <w:rsid w:val="00542816"/>
    <w:rPr>
      <w:sz w:val="16"/>
      <w:szCs w:val="16"/>
    </w:rPr>
  </w:style>
  <w:style w:type="paragraph" w:styleId="CommentText">
    <w:name w:val="annotation text"/>
    <w:basedOn w:val="Normal"/>
    <w:link w:val="CommentTextChar"/>
    <w:uiPriority w:val="99"/>
    <w:unhideWhenUsed/>
    <w:rsid w:val="00542816"/>
    <w:pPr>
      <w:spacing w:line="240" w:lineRule="auto"/>
    </w:pPr>
    <w:rPr>
      <w:sz w:val="20"/>
      <w:szCs w:val="20"/>
    </w:rPr>
  </w:style>
  <w:style w:type="character" w:customStyle="1" w:styleId="CommentTextChar">
    <w:name w:val="Comment Text Char"/>
    <w:basedOn w:val="DefaultParagraphFont"/>
    <w:link w:val="CommentText"/>
    <w:uiPriority w:val="99"/>
    <w:rsid w:val="00542816"/>
    <w:rPr>
      <w:sz w:val="20"/>
      <w:szCs w:val="20"/>
    </w:rPr>
  </w:style>
  <w:style w:type="paragraph" w:styleId="CommentSubject">
    <w:name w:val="annotation subject"/>
    <w:basedOn w:val="CommentText"/>
    <w:next w:val="CommentText"/>
    <w:link w:val="CommentSubjectChar"/>
    <w:uiPriority w:val="99"/>
    <w:semiHidden/>
    <w:unhideWhenUsed/>
    <w:rsid w:val="00542816"/>
    <w:rPr>
      <w:b/>
      <w:bCs/>
    </w:rPr>
  </w:style>
  <w:style w:type="character" w:customStyle="1" w:styleId="CommentSubjectChar">
    <w:name w:val="Comment Subject Char"/>
    <w:basedOn w:val="CommentTextChar"/>
    <w:link w:val="CommentSubject"/>
    <w:uiPriority w:val="99"/>
    <w:semiHidden/>
    <w:rsid w:val="00542816"/>
    <w:rPr>
      <w:b/>
      <w:bCs/>
      <w:sz w:val="20"/>
      <w:szCs w:val="20"/>
    </w:rPr>
  </w:style>
  <w:style w:type="character" w:styleId="Emphasis">
    <w:name w:val="Emphasis"/>
    <w:basedOn w:val="DefaultParagraphFont"/>
    <w:uiPriority w:val="20"/>
    <w:qFormat/>
    <w:rsid w:val="000B770D"/>
    <w:rPr>
      <w:i/>
      <w:iCs/>
    </w:rPr>
  </w:style>
  <w:style w:type="character" w:styleId="Strong">
    <w:name w:val="Strong"/>
    <w:basedOn w:val="DefaultParagraphFont"/>
    <w:uiPriority w:val="22"/>
    <w:qFormat/>
    <w:rsid w:val="00C90C38"/>
    <w:rPr>
      <w:b/>
      <w:bCs/>
    </w:rPr>
  </w:style>
  <w:style w:type="character" w:customStyle="1" w:styleId="vkekvd">
    <w:name w:val="vkekvd"/>
    <w:basedOn w:val="DefaultParagraphFont"/>
    <w:rsid w:val="00C90C38"/>
  </w:style>
  <w:style w:type="character" w:styleId="FollowedHyperlink">
    <w:name w:val="FollowedHyperlink"/>
    <w:basedOn w:val="DefaultParagraphFont"/>
    <w:uiPriority w:val="99"/>
    <w:semiHidden/>
    <w:unhideWhenUsed/>
    <w:rsid w:val="00B17E21"/>
    <w:rPr>
      <w:color w:val="96607D" w:themeColor="followedHyperlink"/>
      <w:u w:val="single"/>
    </w:rPr>
  </w:style>
  <w:style w:type="paragraph" w:customStyle="1" w:styleId="m-7333796371536914206paragraph">
    <w:name w:val="m_-7333796371536914206paragraph"/>
    <w:basedOn w:val="Normal"/>
    <w:rsid w:val="00D5227E"/>
    <w:pPr>
      <w:spacing w:before="100" w:beforeAutospacing="1" w:after="100" w:afterAutospacing="1" w:line="240" w:lineRule="auto"/>
    </w:pPr>
    <w:rPr>
      <w:rFonts w:ascii="Aptos" w:hAnsi="Aptos" w:cs="Aptos"/>
      <w:kern w:val="0"/>
      <w14:ligatures w14:val="none"/>
    </w:rPr>
  </w:style>
  <w:style w:type="character" w:customStyle="1" w:styleId="m-7333796371536914206normaltextrun">
    <w:name w:val="m_-7333796371536914206normaltextrun"/>
    <w:basedOn w:val="DefaultParagraphFont"/>
    <w:rsid w:val="00D5227E"/>
  </w:style>
  <w:style w:type="character" w:customStyle="1" w:styleId="m-7333796371536914206eop">
    <w:name w:val="m_-7333796371536914206eop"/>
    <w:basedOn w:val="DefaultParagraphFont"/>
    <w:rsid w:val="00D5227E"/>
  </w:style>
  <w:style w:type="paragraph" w:styleId="NormalWeb">
    <w:name w:val="Normal (Web)"/>
    <w:basedOn w:val="Normal"/>
    <w:uiPriority w:val="99"/>
    <w:semiHidden/>
    <w:unhideWhenUsed/>
    <w:rsid w:val="00E53F96"/>
    <w:rPr>
      <w:rFonts w:ascii="Times New Roman" w:hAnsi="Times New Roman" w:cs="Times New Roman"/>
    </w:rPr>
  </w:style>
  <w:style w:type="paragraph" w:styleId="NoSpacing">
    <w:name w:val="No Spacing"/>
    <w:uiPriority w:val="1"/>
    <w:qFormat/>
    <w:rsid w:val="002E74BD"/>
    <w:pPr>
      <w:spacing w:after="0" w:line="240" w:lineRule="auto"/>
    </w:pPr>
  </w:style>
  <w:style w:type="paragraph" w:styleId="TOCHeading">
    <w:name w:val="TOC Heading"/>
    <w:basedOn w:val="Heading1"/>
    <w:next w:val="Normal"/>
    <w:uiPriority w:val="39"/>
    <w:unhideWhenUsed/>
    <w:qFormat/>
    <w:rsid w:val="00E647F9"/>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E647F9"/>
    <w:pPr>
      <w:spacing w:after="100"/>
    </w:pPr>
  </w:style>
  <w:style w:type="paragraph" w:styleId="TOC2">
    <w:name w:val="toc 2"/>
    <w:basedOn w:val="Normal"/>
    <w:next w:val="Normal"/>
    <w:autoRedefine/>
    <w:uiPriority w:val="39"/>
    <w:unhideWhenUsed/>
    <w:rsid w:val="00E647F9"/>
    <w:pPr>
      <w:spacing w:after="100"/>
      <w:ind w:left="240"/>
    </w:pPr>
  </w:style>
  <w:style w:type="paragraph" w:styleId="TOC3">
    <w:name w:val="toc 3"/>
    <w:basedOn w:val="Normal"/>
    <w:next w:val="Normal"/>
    <w:autoRedefine/>
    <w:uiPriority w:val="39"/>
    <w:unhideWhenUsed/>
    <w:rsid w:val="00E647F9"/>
    <w:pPr>
      <w:spacing w:after="100"/>
      <w:ind w:left="480"/>
    </w:pPr>
  </w:style>
  <w:style w:type="character" w:customStyle="1" w:styleId="cf01">
    <w:name w:val="cf01"/>
    <w:basedOn w:val="DefaultParagraphFont"/>
    <w:rsid w:val="00A94ED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239839">
      <w:bodyDiv w:val="1"/>
      <w:marLeft w:val="0"/>
      <w:marRight w:val="0"/>
      <w:marTop w:val="0"/>
      <w:marBottom w:val="0"/>
      <w:divBdr>
        <w:top w:val="none" w:sz="0" w:space="0" w:color="auto"/>
        <w:left w:val="none" w:sz="0" w:space="0" w:color="auto"/>
        <w:bottom w:val="none" w:sz="0" w:space="0" w:color="auto"/>
        <w:right w:val="none" w:sz="0" w:space="0" w:color="auto"/>
      </w:divBdr>
    </w:div>
    <w:div w:id="1264805640">
      <w:bodyDiv w:val="1"/>
      <w:marLeft w:val="0"/>
      <w:marRight w:val="0"/>
      <w:marTop w:val="0"/>
      <w:marBottom w:val="0"/>
      <w:divBdr>
        <w:top w:val="none" w:sz="0" w:space="0" w:color="auto"/>
        <w:left w:val="none" w:sz="0" w:space="0" w:color="auto"/>
        <w:bottom w:val="none" w:sz="0" w:space="0" w:color="auto"/>
        <w:right w:val="none" w:sz="0" w:space="0" w:color="auto"/>
      </w:divBdr>
    </w:div>
    <w:div w:id="1669595277">
      <w:bodyDiv w:val="1"/>
      <w:marLeft w:val="0"/>
      <w:marRight w:val="0"/>
      <w:marTop w:val="0"/>
      <w:marBottom w:val="0"/>
      <w:divBdr>
        <w:top w:val="none" w:sz="0" w:space="0" w:color="auto"/>
        <w:left w:val="none" w:sz="0" w:space="0" w:color="auto"/>
        <w:bottom w:val="none" w:sz="0" w:space="0" w:color="auto"/>
        <w:right w:val="none" w:sz="0" w:space="0" w:color="auto"/>
      </w:divBdr>
    </w:div>
    <w:div w:id="209971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oregon.gov/oha/hpa/analytics/pages/primary-care-spending-dashboard.aspx" TargetMode="External"/><Relationship Id="rId26" Type="http://schemas.openxmlformats.org/officeDocument/2006/relationships/hyperlink" Target="https://www.nysenate.gov/legislation/bills/2025/S1634" TargetMode="External"/><Relationship Id="rId39" Type="http://schemas.openxmlformats.org/officeDocument/2006/relationships/footer" Target="footer1.xml"/><Relationship Id="rId21" Type="http://schemas.openxmlformats.org/officeDocument/2006/relationships/hyperlink" Target="https://s3.us-west-2.amazonaws.com/beta.leg.colorado.gov/453b866f232b4cace0042a919d607f88" TargetMode="External"/><Relationship Id="rId34" Type="http://schemas.microsoft.com/office/2011/relationships/commentsExtended" Target="commentsExtended.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cai.ca.gov/statewide-health-care-spending-target-approval-is-key-step-towards-improving-health-care-affordability-for-californians/" TargetMode="External"/><Relationship Id="rId20" Type="http://schemas.openxmlformats.org/officeDocument/2006/relationships/hyperlink" Target="https://www.google.com/search?q=SB+5589&amp;rlz=1C1GCEA_enUS1057US1057&amp;oq=washington+state+primary+care+investment+target&amp;gs_lcrp=EgZjaHJvbWUyBggAEEUYOdIBCDczNTNqMGo0qAIAsAIB&amp;sourceid=chrome&amp;ie=UTF-8&amp;ved=2ahUKEwjI_KTU4JiSAxUN5ckDHWXMLjUQgK4QegQIARAD" TargetMode="External"/><Relationship Id="rId29" Type="http://schemas.openxmlformats.org/officeDocument/2006/relationships/hyperlink" Target="https://www.cms.gov/outreach-and-education/medicare-learning-network-mln/mlnproducts/downloads/chroniccaremanagement.pdf"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nebraskalegislature.gov/FloorDocs/108/PDF/Agencies/Primary_Care_Investment_Council/818_20231112-075031.pdf" TargetMode="External"/><Relationship Id="rId32" Type="http://schemas.openxmlformats.org/officeDocument/2006/relationships/image" Target="media/image7.png"/><Relationship Id="rId37" Type="http://schemas.openxmlformats.org/officeDocument/2006/relationships/hyperlink" Target="https://www.pc4you.org/"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cai.ca.gov/affordability/ohca/promote-high-value-system-performance/primary-care-investment-benchmark/" TargetMode="External"/><Relationship Id="rId23" Type="http://schemas.openxmlformats.org/officeDocument/2006/relationships/hyperlink" Target="https://malegislature.gov/Bills/193/S750/BillHistory" TargetMode="External"/><Relationship Id="rId28" Type="http://schemas.openxmlformats.org/officeDocument/2006/relationships/hyperlink" Target="https://www.cms.gov/files/document/mln908628-transitional-care-management-services.pdf" TargetMode="External"/><Relationship Id="rId36" Type="http://schemas.microsoft.com/office/2018/08/relationships/commentsExtensible" Target="commentsExtensible.xml"/><Relationship Id="rId10" Type="http://schemas.openxmlformats.org/officeDocument/2006/relationships/chart" Target="charts/chart1.xml"/><Relationship Id="rId19" Type="http://schemas.openxmlformats.org/officeDocument/2006/relationships/hyperlink" Target="http://webserver1.lsb.state.ok.us/cf_pdf/2023-24%20ENR/SB/SB563%20ENR.PDF" TargetMode="External"/><Relationship Id="rId31" Type="http://schemas.openxmlformats.org/officeDocument/2006/relationships/hyperlink" Target="https://www.pbgh.org/wp-content/uploads/2021/10/PBGH-Common-Purchaser-Agreement.pdf" TargetMode="External"/><Relationship Id="rId4" Type="http://schemas.openxmlformats.org/officeDocument/2006/relationships/settings" Target="settings.xml"/><Relationship Id="rId9" Type="http://schemas.openxmlformats.org/officeDocument/2006/relationships/hyperlink" Target="mailto:dbechel@umich.edu" TargetMode="External"/><Relationship Id="rId14" Type="http://schemas.openxmlformats.org/officeDocument/2006/relationships/image" Target="media/image5.png"/><Relationship Id="rId22" Type="http://schemas.openxmlformats.org/officeDocument/2006/relationships/hyperlink" Target="https://legiscan.com/HI/text/SB1646/id/3076619/Hawaii-2025-SB1646-Introduced.html" TargetMode="External"/><Relationship Id="rId27" Type="http://schemas.openxmlformats.org/officeDocument/2006/relationships/image" Target="media/image6.png"/><Relationship Id="rId30" Type="http://schemas.openxmlformats.org/officeDocument/2006/relationships/hyperlink" Target="https://www.blueshieldca.com/content/dam/bsca/en/provider/docs/2025/primary-care-pay-for-value-hybrid-payment-model-manual.pdf" TargetMode="External"/><Relationship Id="rId35" Type="http://schemas.microsoft.com/office/2016/09/relationships/commentsIds" Target="commentsIds.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portal.ct.gov/governor/-/media/office-of-the-governor/executive-orders/lamont-executive-orders/executive-order-no-5.pdf" TargetMode="External"/><Relationship Id="rId25" Type="http://schemas.openxmlformats.org/officeDocument/2006/relationships/hyperlink" Target="https://umhealth-my.sharepoint.com/personal/dbechel_med_umich_edu/Documents/Documents/2026%20HealthCare%20Cost%20Growth%20Benchmark%20Report" TargetMode="External"/><Relationship Id="rId33" Type="http://schemas.openxmlformats.org/officeDocument/2006/relationships/comments" Target="comments.xml"/><Relationship Id="rId38" Type="http://schemas.openxmlformats.org/officeDocument/2006/relationships/hyperlink" Target="mailto:dbechel@med.umich.ed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hcf.org/wp-content/uploads/2022/04/InvestingPrimaryCareWhyItMattersCommercialCoverage.pdf" TargetMode="External"/><Relationship Id="rId13" Type="http://schemas.openxmlformats.org/officeDocument/2006/relationships/hyperlink" Target="https://legis.delaware.gov/BillDetail/68714" TargetMode="External"/><Relationship Id="rId18" Type="http://schemas.openxmlformats.org/officeDocument/2006/relationships/hyperlink" Target="https://www.blueshieldca.com/content/dam/bsca/en/provider/docs/2025/primary-care-pay-for-value-hybrid-payment-model-manual.pdf" TargetMode="External"/><Relationship Id="rId3" Type="http://schemas.openxmlformats.org/officeDocument/2006/relationships/hyperlink" Target="https://www.kff.org/health-costs/ten-things-to-know-about-consolidation-in-health-care-provider-markets/" TargetMode="External"/><Relationship Id="rId7" Type="http://schemas.openxmlformats.org/officeDocument/2006/relationships/hyperlink" Target="https://www.graham-center.org/content/dam/rgc/documents/maps-data-tools/state-collections/workforce-projections/Michigan.pdf" TargetMode="External"/><Relationship Id="rId12" Type="http://schemas.openxmlformats.org/officeDocument/2006/relationships/hyperlink" Target="https://hcai.ca.gov/affordability/ohca/promote-high-value-system-performance/primary-care-investment-benchmark/" TargetMode="External"/><Relationship Id="rId17" Type="http://schemas.openxmlformats.org/officeDocument/2006/relationships/hyperlink" Target="https://www.milbank.org/publications/states-lead-efforts-to-increase-primary-care-spending/" TargetMode="External"/><Relationship Id="rId2" Type="http://schemas.openxmlformats.org/officeDocument/2006/relationships/hyperlink" Target="https://healthcarevaluehub.org/wp-content/uploads/2025-Michigan-Affordability.pdf" TargetMode="External"/><Relationship Id="rId16" Type="http://schemas.openxmlformats.org/officeDocument/2006/relationships/hyperlink" Target="https://www.chcs.org/resource/massachusetts-primary-care-sub-capitation-model-implementing-primary-care-population-based-payment-in-medicaid/" TargetMode="External"/><Relationship Id="rId20" Type="http://schemas.openxmlformats.org/officeDocument/2006/relationships/hyperlink" Target="https://www.cms.gov/medicare/payment/fee-schedules/physician-fee-schedule/advanced-primary-care-management-services" TargetMode="External"/><Relationship Id="rId1" Type="http://schemas.openxmlformats.org/officeDocument/2006/relationships/hyperlink" Target="https://www.pwc.com/us/en/industries/health-industries/library/behind-the-numbers.html" TargetMode="External"/><Relationship Id="rId6" Type="http://schemas.openxmlformats.org/officeDocument/2006/relationships/hyperlink" Target="https://www.healthaffairs.org/doi/abs/10.1377/hlthaff.2023.00843?journalCode=hlthaff" TargetMode="External"/><Relationship Id="rId11" Type="http://schemas.openxmlformats.org/officeDocument/2006/relationships/hyperlink" Target="https://www.milbank.org/publications/states-lead-efforts-to-increase-primary-care-spending/" TargetMode="External"/><Relationship Id="rId5" Type="http://schemas.openxmlformats.org/officeDocument/2006/relationships/hyperlink" Target="http://dx.doi.org/10.5888/pcd22.240539" TargetMode="External"/><Relationship Id="rId15" Type="http://schemas.openxmlformats.org/officeDocument/2006/relationships/hyperlink" Target="https://www.milbank.org/publications/states-lead-efforts-to-increase-primary-care-spending/" TargetMode="External"/><Relationship Id="rId10" Type="http://schemas.openxmlformats.org/officeDocument/2006/relationships/hyperlink" Target="http://www.nap.edu/" TargetMode="External"/><Relationship Id="rId19" Type="http://schemas.openxmlformats.org/officeDocument/2006/relationships/hyperlink" Target="https://www.cms.gov/medicare/quality/cms-national-quality-strategy/universal-foundation" TargetMode="External"/><Relationship Id="rId4" Type="http://schemas.openxmlformats.org/officeDocument/2006/relationships/hyperlink" Target="https://files.gao.gov/reports/GAO-25-107450/index.html" TargetMode="External"/><Relationship Id="rId9" Type="http://schemas.openxmlformats.org/officeDocument/2006/relationships/hyperlink" Target="https://doi.org/10.1111/j.1468-0009.2005.00409.x" TargetMode="External"/><Relationship Id="rId14" Type="http://schemas.openxmlformats.org/officeDocument/2006/relationships/hyperlink" Target="https://dhss.delaware.gov/wp-content/uploads/sites/4/2025/02/pcrcstrategicplanrpt24.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Michigan Percent of Primary Care Spending as a Percent of Total Medical Spending</a:t>
            </a:r>
          </a:p>
        </c:rich>
      </c:tx>
      <c:layout>
        <c:manualLayout>
          <c:xMode val="edge"/>
          <c:yMode val="edge"/>
          <c:x val="0.1651153138567959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Sheet1!$C$3</c:f>
              <c:strCache>
                <c:ptCount val="1"/>
                <c:pt idx="0">
                  <c:v>Overall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Sheet1!$B$4:$B$16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Sheet1!$C$4:$C$16</c:f>
              <c:numCache>
                <c:formatCode>General</c:formatCode>
                <c:ptCount val="13"/>
                <c:pt idx="0">
                  <c:v>4.8</c:v>
                </c:pt>
                <c:pt idx="1">
                  <c:v>4.9000000000000004</c:v>
                </c:pt>
                <c:pt idx="2">
                  <c:v>5.3</c:v>
                </c:pt>
                <c:pt idx="3">
                  <c:v>5.2</c:v>
                </c:pt>
                <c:pt idx="4">
                  <c:v>5.3</c:v>
                </c:pt>
                <c:pt idx="5">
                  <c:v>5.2</c:v>
                </c:pt>
                <c:pt idx="6">
                  <c:v>5.2</c:v>
                </c:pt>
                <c:pt idx="7">
                  <c:v>5.3</c:v>
                </c:pt>
                <c:pt idx="8">
                  <c:v>5.2</c:v>
                </c:pt>
                <c:pt idx="9">
                  <c:v>5.2</c:v>
                </c:pt>
                <c:pt idx="10">
                  <c:v>5.2</c:v>
                </c:pt>
                <c:pt idx="11">
                  <c:v>5.4</c:v>
                </c:pt>
                <c:pt idx="12">
                  <c:v>5.5</c:v>
                </c:pt>
              </c:numCache>
            </c:numRef>
          </c:val>
          <c:smooth val="0"/>
          <c:extLst>
            <c:ext xmlns:c16="http://schemas.microsoft.com/office/drawing/2014/chart" uri="{C3380CC4-5D6E-409C-BE32-E72D297353CC}">
              <c16:uniqueId val="{00000000-0CA4-4134-A673-245CB71203A5}"/>
            </c:ext>
          </c:extLst>
        </c:ser>
        <c:ser>
          <c:idx val="1"/>
          <c:order val="1"/>
          <c:tx>
            <c:strRef>
              <c:f>Sheet1!$D$3</c:f>
              <c:strCache>
                <c:ptCount val="1"/>
                <c:pt idx="0">
                  <c:v>Commercial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Sheet1!$B$4:$B$16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Sheet1!$D$4:$D$16</c:f>
              <c:numCache>
                <c:formatCode>General</c:formatCode>
                <c:ptCount val="13"/>
                <c:pt idx="0">
                  <c:v>5.5</c:v>
                </c:pt>
                <c:pt idx="1">
                  <c:v>5.6</c:v>
                </c:pt>
                <c:pt idx="2">
                  <c:v>5.7</c:v>
                </c:pt>
                <c:pt idx="3">
                  <c:v>5.5</c:v>
                </c:pt>
                <c:pt idx="4">
                  <c:v>5.9</c:v>
                </c:pt>
                <c:pt idx="5">
                  <c:v>5.9</c:v>
                </c:pt>
                <c:pt idx="6">
                  <c:v>5.9</c:v>
                </c:pt>
                <c:pt idx="7">
                  <c:v>6</c:v>
                </c:pt>
                <c:pt idx="8">
                  <c:v>5.9</c:v>
                </c:pt>
                <c:pt idx="9">
                  <c:v>5.9</c:v>
                </c:pt>
                <c:pt idx="10">
                  <c:v>5.8</c:v>
                </c:pt>
                <c:pt idx="11">
                  <c:v>6</c:v>
                </c:pt>
                <c:pt idx="12">
                  <c:v>6.2</c:v>
                </c:pt>
              </c:numCache>
            </c:numRef>
          </c:val>
          <c:smooth val="0"/>
          <c:extLst>
            <c:ext xmlns:c16="http://schemas.microsoft.com/office/drawing/2014/chart" uri="{C3380CC4-5D6E-409C-BE32-E72D297353CC}">
              <c16:uniqueId val="{00000001-0CA4-4134-A673-245CB71203A5}"/>
            </c:ext>
          </c:extLst>
        </c:ser>
        <c:ser>
          <c:idx val="2"/>
          <c:order val="2"/>
          <c:tx>
            <c:strRef>
              <c:f>Sheet1!$E$3</c:f>
              <c:strCache>
                <c:ptCount val="1"/>
                <c:pt idx="0">
                  <c:v>Medicaid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Sheet1!$B$4:$B$16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Sheet1!$E$4:$E$16</c:f>
              <c:numCache>
                <c:formatCode>General</c:formatCode>
                <c:ptCount val="13"/>
                <c:pt idx="0">
                  <c:v>5.2</c:v>
                </c:pt>
                <c:pt idx="1">
                  <c:v>5.4</c:v>
                </c:pt>
                <c:pt idx="2">
                  <c:v>5.8</c:v>
                </c:pt>
                <c:pt idx="3">
                  <c:v>5.9</c:v>
                </c:pt>
                <c:pt idx="4">
                  <c:v>5.6</c:v>
                </c:pt>
                <c:pt idx="5">
                  <c:v>5.5</c:v>
                </c:pt>
                <c:pt idx="6">
                  <c:v>5.5</c:v>
                </c:pt>
                <c:pt idx="7">
                  <c:v>5.6</c:v>
                </c:pt>
                <c:pt idx="8">
                  <c:v>5.3</c:v>
                </c:pt>
                <c:pt idx="9">
                  <c:v>5.4</c:v>
                </c:pt>
                <c:pt idx="10">
                  <c:v>5.4</c:v>
                </c:pt>
                <c:pt idx="11">
                  <c:v>5.5</c:v>
                </c:pt>
                <c:pt idx="12">
                  <c:v>5.6</c:v>
                </c:pt>
              </c:numCache>
            </c:numRef>
          </c:val>
          <c:smooth val="0"/>
          <c:extLst>
            <c:ext xmlns:c16="http://schemas.microsoft.com/office/drawing/2014/chart" uri="{C3380CC4-5D6E-409C-BE32-E72D297353CC}">
              <c16:uniqueId val="{00000002-0CA4-4134-A673-245CB71203A5}"/>
            </c:ext>
          </c:extLst>
        </c:ser>
        <c:ser>
          <c:idx val="3"/>
          <c:order val="3"/>
          <c:tx>
            <c:strRef>
              <c:f>Sheet1!$F$3</c:f>
              <c:strCache>
                <c:ptCount val="1"/>
                <c:pt idx="0">
                  <c:v>Medicare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Sheet1!$B$4:$B$16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Sheet1!$F$4:$F$16</c:f>
              <c:numCache>
                <c:formatCode>General</c:formatCode>
                <c:ptCount val="13"/>
                <c:pt idx="0">
                  <c:v>3.7</c:v>
                </c:pt>
                <c:pt idx="1">
                  <c:v>3.8</c:v>
                </c:pt>
                <c:pt idx="2">
                  <c:v>3.9</c:v>
                </c:pt>
                <c:pt idx="3">
                  <c:v>3.8</c:v>
                </c:pt>
                <c:pt idx="4">
                  <c:v>3.7</c:v>
                </c:pt>
                <c:pt idx="5">
                  <c:v>3.6</c:v>
                </c:pt>
                <c:pt idx="6">
                  <c:v>3.7</c:v>
                </c:pt>
                <c:pt idx="7">
                  <c:v>3.6</c:v>
                </c:pt>
                <c:pt idx="8">
                  <c:v>3.4</c:v>
                </c:pt>
                <c:pt idx="9">
                  <c:v>3.3</c:v>
                </c:pt>
                <c:pt idx="10">
                  <c:v>3.2</c:v>
                </c:pt>
                <c:pt idx="11">
                  <c:v>3.4</c:v>
                </c:pt>
                <c:pt idx="12">
                  <c:v>3.4</c:v>
                </c:pt>
              </c:numCache>
            </c:numRef>
          </c:val>
          <c:smooth val="0"/>
          <c:extLst>
            <c:ext xmlns:c16="http://schemas.microsoft.com/office/drawing/2014/chart" uri="{C3380CC4-5D6E-409C-BE32-E72D297353CC}">
              <c16:uniqueId val="{00000003-0CA4-4134-A673-245CB71203A5}"/>
            </c:ext>
          </c:extLst>
        </c:ser>
        <c:ser>
          <c:idx val="4"/>
          <c:order val="4"/>
          <c:tx>
            <c:strRef>
              <c:f>Sheet1!$G$3</c:f>
              <c:strCache>
                <c:ptCount val="1"/>
                <c:pt idx="0">
                  <c:v>Goal</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Sheet1!$B$4:$B$16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Sheet1!$G$4:$G$16</c:f>
              <c:numCache>
                <c:formatCode>General</c:formatCode>
                <c:ptCount val="13"/>
                <c:pt idx="0">
                  <c:v>12</c:v>
                </c:pt>
                <c:pt idx="1">
                  <c:v>12</c:v>
                </c:pt>
                <c:pt idx="2">
                  <c:v>12</c:v>
                </c:pt>
                <c:pt idx="3">
                  <c:v>12</c:v>
                </c:pt>
                <c:pt idx="4">
                  <c:v>12</c:v>
                </c:pt>
                <c:pt idx="5">
                  <c:v>12</c:v>
                </c:pt>
                <c:pt idx="6">
                  <c:v>12</c:v>
                </c:pt>
                <c:pt idx="7">
                  <c:v>12</c:v>
                </c:pt>
                <c:pt idx="8">
                  <c:v>12</c:v>
                </c:pt>
                <c:pt idx="9">
                  <c:v>12</c:v>
                </c:pt>
                <c:pt idx="10">
                  <c:v>12</c:v>
                </c:pt>
                <c:pt idx="11">
                  <c:v>12</c:v>
                </c:pt>
                <c:pt idx="12">
                  <c:v>12</c:v>
                </c:pt>
              </c:numCache>
            </c:numRef>
          </c:val>
          <c:smooth val="0"/>
          <c:extLst>
            <c:ext xmlns:c16="http://schemas.microsoft.com/office/drawing/2014/chart" uri="{C3380CC4-5D6E-409C-BE32-E72D297353CC}">
              <c16:uniqueId val="{00000004-0CA4-4134-A673-245CB71203A5}"/>
            </c:ext>
          </c:extLst>
        </c:ser>
        <c:dLbls>
          <c:showLegendKey val="0"/>
          <c:showVal val="0"/>
          <c:showCatName val="0"/>
          <c:showSerName val="0"/>
          <c:showPercent val="0"/>
          <c:showBubbleSize val="0"/>
        </c:dLbls>
        <c:marker val="1"/>
        <c:smooth val="0"/>
        <c:axId val="1666714352"/>
        <c:axId val="1666711472"/>
      </c:lineChart>
      <c:catAx>
        <c:axId val="166671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6711472"/>
        <c:crosses val="autoZero"/>
        <c:auto val="1"/>
        <c:lblAlgn val="ctr"/>
        <c:lblOffset val="100"/>
        <c:noMultiLvlLbl val="0"/>
      </c:catAx>
      <c:valAx>
        <c:axId val="166671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671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4EAB3-8D49-4AFC-AA36-F1ED4886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9191</Words>
  <Characters>52394</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Ramus</dc:creator>
  <cp:keywords/>
  <dc:description/>
  <cp:lastModifiedBy>Marriott, Diane</cp:lastModifiedBy>
  <cp:revision>2</cp:revision>
  <cp:lastPrinted>2026-01-18T20:58:00Z</cp:lastPrinted>
  <dcterms:created xsi:type="dcterms:W3CDTF">2026-05-04T18:50:00Z</dcterms:created>
  <dcterms:modified xsi:type="dcterms:W3CDTF">2026-05-04T18:50:00Z</dcterms:modified>
</cp:coreProperties>
</file>